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采购申请单附件：</w:t>
      </w:r>
    </w:p>
    <w:p>
      <w:pPr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b/>
          <w:color w:val="000000"/>
          <w:szCs w:val="21"/>
        </w:rPr>
        <w:t>主要配置要求</w:t>
      </w:r>
      <w:r>
        <w:rPr>
          <w:rFonts w:ascii="Times New Roman" w:hAnsi="Times New Roman" w:cs="Times New Roman"/>
          <w:color w:val="000000"/>
          <w:szCs w:val="21"/>
        </w:rPr>
        <w:t>：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1.输液泵（含脱气机） 一</w:t>
      </w:r>
      <w:r>
        <w:rPr>
          <w:rFonts w:ascii="宋体" w:hAnsi="宋体"/>
          <w:szCs w:val="21"/>
        </w:rPr>
        <w:t>套</w:t>
      </w:r>
      <w:r>
        <w:rPr>
          <w:rFonts w:hint="eastAsia" w:ascii="宋体" w:hAnsi="宋体"/>
          <w:szCs w:val="21"/>
        </w:rPr>
        <w:t xml:space="preserve">        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2.自动</w:t>
      </w:r>
      <w:r>
        <w:rPr>
          <w:rFonts w:ascii="宋体" w:hAnsi="宋体"/>
          <w:szCs w:val="21"/>
        </w:rPr>
        <w:t>进样器</w:t>
      </w:r>
      <w:r>
        <w:rPr>
          <w:rFonts w:hint="eastAsia" w:ascii="宋体" w:hAnsi="宋体"/>
          <w:szCs w:val="21"/>
        </w:rPr>
        <w:t xml:space="preserve"> 一</w:t>
      </w:r>
      <w:r>
        <w:rPr>
          <w:rFonts w:ascii="宋体" w:hAnsi="宋体"/>
          <w:szCs w:val="21"/>
        </w:rPr>
        <w:t>套</w:t>
      </w:r>
      <w:r>
        <w:rPr>
          <w:rFonts w:hint="eastAsia" w:ascii="宋体" w:hAnsi="宋体"/>
          <w:szCs w:val="21"/>
        </w:rPr>
        <w:t xml:space="preserve">      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</w:t>
      </w:r>
      <w:r>
        <w:rPr>
          <w:rFonts w:hint="eastAsia" w:ascii="Times New Roman" w:hAnsi="Times New Roman" w:cs="Times New Roman"/>
          <w:szCs w:val="21"/>
        </w:rPr>
        <w:t>二极管</w:t>
      </w:r>
      <w:r>
        <w:rPr>
          <w:rFonts w:ascii="Times New Roman" w:hAnsi="Times New Roman" w:cs="Times New Roman"/>
          <w:szCs w:val="21"/>
        </w:rPr>
        <w:t>阵列</w:t>
      </w:r>
      <w:r>
        <w:rPr>
          <w:rFonts w:hint="eastAsia" w:ascii="宋体" w:hAnsi="宋体"/>
          <w:szCs w:val="21"/>
        </w:rPr>
        <w:t>检测器 一</w:t>
      </w:r>
      <w:r>
        <w:rPr>
          <w:rFonts w:ascii="宋体" w:hAnsi="宋体"/>
          <w:szCs w:val="21"/>
        </w:rPr>
        <w:t>套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4.柱</w:t>
      </w:r>
      <w:r>
        <w:rPr>
          <w:rFonts w:ascii="宋体" w:hAnsi="宋体"/>
          <w:szCs w:val="21"/>
        </w:rPr>
        <w:t xml:space="preserve">温箱 </w:t>
      </w:r>
      <w:r>
        <w:rPr>
          <w:rFonts w:hint="eastAsia" w:ascii="宋体" w:hAnsi="宋体"/>
          <w:szCs w:val="21"/>
        </w:rPr>
        <w:t xml:space="preserve">一套   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5.</w:t>
      </w:r>
      <w:r>
        <w:rPr>
          <w:rFonts w:ascii="宋体" w:hAnsi="宋体"/>
          <w:szCs w:val="21"/>
        </w:rPr>
        <w:t>软件</w:t>
      </w:r>
      <w:r>
        <w:rPr>
          <w:rFonts w:hint="eastAsia" w:ascii="宋体" w:hAnsi="宋体"/>
          <w:szCs w:val="21"/>
        </w:rPr>
        <w:t xml:space="preserve"> 一</w:t>
      </w:r>
      <w:r>
        <w:rPr>
          <w:rFonts w:ascii="宋体" w:hAnsi="宋体"/>
          <w:szCs w:val="21"/>
        </w:rPr>
        <w:t>套</w:t>
      </w:r>
      <w:r>
        <w:rPr>
          <w:rFonts w:hint="eastAsia" w:ascii="宋体" w:hAnsi="宋体"/>
          <w:szCs w:val="21"/>
        </w:rPr>
        <w:t xml:space="preserve">    </w:t>
      </w:r>
    </w:p>
    <w:p>
      <w:pPr>
        <w:spacing w:line="360" w:lineRule="auto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/>
          <w:szCs w:val="21"/>
        </w:rPr>
        <w:t>6.</w:t>
      </w:r>
      <w:r>
        <w:rPr>
          <w:rFonts w:hint="eastAsia" w:ascii="Times New Roman" w:hAnsi="Times New Roman" w:eastAsia="宋体" w:cs="Times New Roman"/>
          <w:szCs w:val="21"/>
        </w:rPr>
        <w:t>安装</w:t>
      </w:r>
      <w:r>
        <w:rPr>
          <w:rFonts w:ascii="Times New Roman" w:hAnsi="Times New Roman" w:eastAsia="宋体" w:cs="Times New Roman"/>
          <w:szCs w:val="21"/>
        </w:rPr>
        <w:t>工具包</w:t>
      </w:r>
      <w:r>
        <w:rPr>
          <w:rFonts w:hint="eastAsia" w:ascii="Times New Roman" w:hAnsi="Times New Roman" w:eastAsia="宋体" w:cs="Times New Roman"/>
          <w:szCs w:val="21"/>
        </w:rPr>
        <w:t xml:space="preserve"> 一</w:t>
      </w:r>
      <w:r>
        <w:rPr>
          <w:rFonts w:ascii="Times New Roman" w:hAnsi="Times New Roman" w:eastAsia="宋体" w:cs="Times New Roman"/>
          <w:szCs w:val="21"/>
        </w:rPr>
        <w:t>套</w:t>
      </w:r>
      <w:r>
        <w:rPr>
          <w:rFonts w:hint="eastAsia" w:ascii="Times New Roman" w:hAnsi="Times New Roman" w:eastAsia="宋体" w:cs="Times New Roman"/>
          <w:szCs w:val="21"/>
        </w:rPr>
        <w:t xml:space="preserve">    </w:t>
      </w:r>
    </w:p>
    <w:p>
      <w:pPr>
        <w:spacing w:line="360" w:lineRule="auto"/>
        <w:rPr>
          <w:rFonts w:ascii="Times New Roman" w:hAnsi="Times New Roman" w:cs="Times New Roman"/>
          <w:color w:val="000000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7. 电脑（配27英寸</w:t>
      </w:r>
      <w:r>
        <w:rPr>
          <w:rFonts w:hint="eastAsia" w:ascii="Times New Roman" w:hAnsi="Times New Roman" w:eastAsia="宋体" w:cs="Times New Roman"/>
          <w:color w:val="FF0000"/>
          <w:szCs w:val="21"/>
        </w:rPr>
        <w:t>(2K,100hz)</w:t>
      </w:r>
      <w:r>
        <w:rPr>
          <w:rFonts w:hint="eastAsia" w:ascii="Times New Roman" w:hAnsi="Times New Roman" w:eastAsia="宋体" w:cs="Times New Roman"/>
          <w:szCs w:val="21"/>
        </w:rPr>
        <w:t xml:space="preserve">及以上显示器）  一台    </w:t>
      </w:r>
    </w:p>
    <w:p>
      <w:pPr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b/>
          <w:color w:val="000000"/>
          <w:szCs w:val="21"/>
        </w:rPr>
        <w:t>技术参数</w:t>
      </w:r>
      <w:r>
        <w:rPr>
          <w:rFonts w:ascii="Times New Roman" w:hAnsi="Times New Roman" w:cs="Times New Roman"/>
          <w:color w:val="000000"/>
          <w:szCs w:val="21"/>
        </w:rPr>
        <w:t>：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 ★液相色谱仪系统，配备输液系统（包含溶剂脱气装置），自动进样器，柱温箱，二极管阵列检测器，数据采集分析软件，且为同一厂家生产；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2.输液泵：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①压力</w:t>
      </w:r>
      <w:r>
        <w:rPr>
          <w:rFonts w:ascii="宋体" w:hAnsi="宋体"/>
          <w:szCs w:val="21"/>
        </w:rPr>
        <w:t>波动：&lt; 0.</w:t>
      </w:r>
      <w:r>
        <w:rPr>
          <w:rFonts w:hint="eastAsia" w:ascii="宋体" w:hAnsi="宋体"/>
          <w:szCs w:val="21"/>
        </w:rPr>
        <w:t>3</w:t>
      </w:r>
      <w:r>
        <w:rPr>
          <w:rFonts w:ascii="宋体" w:hAnsi="宋体"/>
          <w:szCs w:val="21"/>
        </w:rPr>
        <w:t>MPa（1.0mL/min，10MPa，水）；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</w:t>
      </w:r>
      <w:r>
        <w:rPr>
          <w:rFonts w:ascii="宋体" w:hAnsi="宋体"/>
          <w:szCs w:val="21"/>
        </w:rPr>
        <w:t>梯度范围：0～100%（0.1% 步进）；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★③</w:t>
      </w:r>
      <w:r>
        <w:rPr>
          <w:rFonts w:hint="eastAsia" w:ascii="宋体" w:hAnsi="宋体"/>
          <w:szCs w:val="21"/>
          <w:lang w:val="en-US" w:eastAsia="zh-CN"/>
        </w:rPr>
        <w:t>最大耐受</w:t>
      </w:r>
      <w:r>
        <w:rPr>
          <w:rFonts w:ascii="宋体" w:hAnsi="宋体"/>
          <w:szCs w:val="21"/>
        </w:rPr>
        <w:t>压力</w:t>
      </w:r>
      <w:bookmarkStart w:id="11" w:name="_GoBack"/>
      <w:bookmarkEnd w:id="11"/>
      <w:r>
        <w:rPr>
          <w:rFonts w:hint="eastAsia" w:ascii="宋体" w:hAnsi="宋体"/>
          <w:szCs w:val="21"/>
        </w:rPr>
        <w:t>≥5</w:t>
      </w:r>
      <w:r>
        <w:rPr>
          <w:rFonts w:ascii="宋体" w:hAnsi="宋体"/>
          <w:szCs w:val="21"/>
        </w:rPr>
        <w:t>0MPa；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④流量范围：0.001~10mL/min；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▲⑤流量精度＜0.07%；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▲⑥输液泵为四元泵，带泵头清洗功能。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⑦每一路流动相均配能脱气，如果洗针液需要脱气应配备脱气。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3.自动进样器：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</w:t>
      </w:r>
      <w:r>
        <w:rPr>
          <w:rFonts w:ascii="宋体" w:hAnsi="宋体"/>
          <w:szCs w:val="21"/>
        </w:rPr>
        <w:t>进样方式：全量进样</w:t>
      </w:r>
      <w:r>
        <w:rPr>
          <w:rFonts w:hint="eastAsia" w:ascii="宋体" w:hAnsi="宋体"/>
          <w:szCs w:val="21"/>
        </w:rPr>
        <w:t>；</w:t>
      </w:r>
      <w:bookmarkStart w:id="0" w:name="OLE_LINK3"/>
      <w:bookmarkStart w:id="1" w:name="OLE_LINK4"/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★</w:t>
      </w:r>
      <w:bookmarkEnd w:id="0"/>
      <w:bookmarkEnd w:id="1"/>
      <w:r>
        <w:rPr>
          <w:rFonts w:hint="eastAsia" w:ascii="宋体" w:hAnsi="宋体"/>
          <w:szCs w:val="21"/>
        </w:rPr>
        <w:t>②</w:t>
      </w:r>
      <w:r>
        <w:rPr>
          <w:rFonts w:ascii="宋体" w:hAnsi="宋体"/>
          <w:szCs w:val="21"/>
        </w:rPr>
        <w:t>进样准确度：RSD±1%（50uL，N=6）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</w:t>
      </w:r>
      <w:r>
        <w:rPr>
          <w:rFonts w:ascii="宋体" w:hAnsi="宋体"/>
          <w:szCs w:val="21"/>
        </w:rPr>
        <w:t>进样体积：0.1～100uL</w:t>
      </w:r>
      <w:r>
        <w:rPr>
          <w:rFonts w:hint="eastAsia" w:ascii="宋体" w:hAnsi="宋体"/>
          <w:szCs w:val="21"/>
        </w:rPr>
        <w:t>；步进0.1μL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</w:t>
      </w:r>
      <w:r>
        <w:rPr>
          <w:rFonts w:ascii="宋体" w:hAnsi="宋体"/>
          <w:szCs w:val="21"/>
        </w:rPr>
        <w:t>残留</w:t>
      </w:r>
      <w:r>
        <w:rPr>
          <w:rFonts w:hint="eastAsia" w:ascii="宋体" w:hAnsi="宋体"/>
          <w:szCs w:val="21"/>
        </w:rPr>
        <w:t>≤</w:t>
      </w:r>
      <w:r>
        <w:rPr>
          <w:rFonts w:ascii="宋体" w:hAnsi="宋体"/>
          <w:szCs w:val="21"/>
        </w:rPr>
        <w:t>0.00</w:t>
      </w:r>
      <w:r>
        <w:rPr>
          <w:rFonts w:hint="eastAsia" w:ascii="宋体" w:hAnsi="宋体"/>
          <w:szCs w:val="21"/>
        </w:rPr>
        <w:t>4</w:t>
      </w:r>
      <w:r>
        <w:rPr>
          <w:rFonts w:ascii="宋体" w:hAnsi="宋体"/>
          <w:szCs w:val="21"/>
        </w:rPr>
        <w:t>%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▲⑤</w:t>
      </w:r>
      <w:r>
        <w:rPr>
          <w:rFonts w:ascii="宋体" w:hAnsi="宋体"/>
          <w:szCs w:val="21"/>
        </w:rPr>
        <w:t>样品数量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1.5</w:t>
      </w:r>
      <w:r>
        <w:rPr>
          <w:rFonts w:hint="eastAsia" w:ascii="宋体" w:hAnsi="宋体"/>
          <w:szCs w:val="21"/>
        </w:rPr>
        <w:t>mL样品瓶，样品</w:t>
      </w:r>
      <w:r>
        <w:rPr>
          <w:rFonts w:ascii="宋体" w:hAnsi="宋体"/>
          <w:szCs w:val="21"/>
        </w:rPr>
        <w:t>位</w:t>
      </w:r>
      <w:r>
        <w:rPr>
          <w:rFonts w:hint="eastAsia" w:ascii="宋体" w:hAnsi="宋体"/>
          <w:szCs w:val="21"/>
        </w:rPr>
        <w:t>≥150位；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★⑥</w:t>
      </w:r>
      <w:r>
        <w:rPr>
          <w:rFonts w:ascii="宋体" w:hAnsi="宋体"/>
          <w:szCs w:val="21"/>
        </w:rPr>
        <w:t>进样线性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&gt;0.999</w:t>
      </w:r>
      <w:r>
        <w:rPr>
          <w:rFonts w:hint="eastAsia" w:ascii="宋体" w:hAnsi="宋体"/>
          <w:szCs w:val="21"/>
        </w:rPr>
        <w:t>9</w:t>
      </w:r>
      <w:r>
        <w:rPr>
          <w:rFonts w:ascii="宋体" w:hAnsi="宋体"/>
          <w:szCs w:val="21"/>
        </w:rPr>
        <w:t>（1～100uL，指定条件）</w:t>
      </w:r>
      <w:r>
        <w:rPr>
          <w:rFonts w:hint="eastAsia" w:ascii="宋体" w:hAnsi="宋体"/>
          <w:szCs w:val="21"/>
        </w:rPr>
        <w:t>。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⑦样品盘带温度控制功能，温度控制范围；4</w:t>
      </w:r>
      <w:r>
        <w:rPr>
          <w:rFonts w:ascii="宋体" w:hAnsi="宋体"/>
          <w:szCs w:val="21"/>
        </w:rPr>
        <w:t>～</w:t>
      </w:r>
      <w:r>
        <w:rPr>
          <w:rFonts w:hint="eastAsia" w:ascii="宋体" w:hAnsi="宋体"/>
          <w:szCs w:val="21"/>
        </w:rPr>
        <w:t>15℃。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4.柱温箱：</w:t>
      </w:r>
      <w:bookmarkStart w:id="2" w:name="OLE_LINK2"/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▲</w:t>
      </w:r>
      <w:bookmarkEnd w:id="2"/>
      <w:bookmarkStart w:id="3" w:name="OLE_LINK8"/>
      <w:bookmarkStart w:id="4" w:name="OLE_LINK7"/>
      <w:r>
        <w:rPr>
          <w:rFonts w:hint="eastAsia" w:ascii="宋体" w:hAnsi="宋体"/>
          <w:szCs w:val="21"/>
        </w:rPr>
        <w:t>①</w:t>
      </w:r>
      <w:bookmarkEnd w:id="3"/>
      <w:bookmarkEnd w:id="4"/>
      <w:r>
        <w:rPr>
          <w:rFonts w:ascii="宋体" w:hAnsi="宋体"/>
          <w:szCs w:val="21"/>
        </w:rPr>
        <w:t>控温范围</w:t>
      </w:r>
      <w:r>
        <w:rPr>
          <w:rFonts w:hint="eastAsia" w:ascii="宋体" w:hAnsi="宋体"/>
          <w:szCs w:val="21"/>
        </w:rPr>
        <w:t>：室温</w:t>
      </w:r>
      <w:r>
        <w:rPr>
          <w:rFonts w:ascii="宋体" w:hAnsi="宋体"/>
          <w:szCs w:val="21"/>
        </w:rPr>
        <w:t>～8</w:t>
      </w:r>
      <w:r>
        <w:rPr>
          <w:rFonts w:hint="eastAsia" w:ascii="宋体" w:hAnsi="宋体"/>
          <w:szCs w:val="21"/>
        </w:rPr>
        <w:t>0℃或</w:t>
      </w:r>
      <w:r>
        <w:rPr>
          <w:rFonts w:ascii="宋体" w:hAnsi="宋体"/>
          <w:szCs w:val="21"/>
        </w:rPr>
        <w:t>更宽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</w:t>
      </w:r>
      <w:r>
        <w:rPr>
          <w:rFonts w:ascii="宋体" w:hAnsi="宋体"/>
          <w:szCs w:val="21"/>
        </w:rPr>
        <w:t>控温稳定性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±0.1</w:t>
      </w:r>
      <w:r>
        <w:rPr>
          <w:rFonts w:hint="eastAsia" w:ascii="宋体" w:hAnsi="宋体"/>
          <w:szCs w:val="21"/>
        </w:rPr>
        <w:t>5℃；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③至少能同时放置2根4.6*250mm的色谱柱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5.二极管阵列检测器：</w:t>
      </w:r>
      <w:bookmarkStart w:id="5" w:name="OLE_LINK12"/>
      <w:bookmarkStart w:id="6" w:name="OLE_LINK11"/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★</w:t>
      </w:r>
      <w:bookmarkEnd w:id="5"/>
      <w:bookmarkEnd w:id="6"/>
      <w:r>
        <w:rPr>
          <w:rFonts w:hint="eastAsia" w:ascii="宋体" w:hAnsi="宋体"/>
          <w:szCs w:val="21"/>
        </w:rPr>
        <w:t>①波长范围：波长</w:t>
      </w:r>
      <w:r>
        <w:rPr>
          <w:rFonts w:ascii="宋体" w:hAnsi="宋体"/>
          <w:szCs w:val="21"/>
        </w:rPr>
        <w:t>范围</w:t>
      </w:r>
      <w:r>
        <w:rPr>
          <w:rFonts w:hint="eastAsia" w:ascii="宋体" w:hAnsi="宋体"/>
          <w:szCs w:val="21"/>
        </w:rPr>
        <w:t>，190</w:t>
      </w:r>
      <w:r>
        <w:rPr>
          <w:rFonts w:ascii="宋体" w:hAnsi="宋体"/>
          <w:szCs w:val="21"/>
        </w:rPr>
        <w:t>nm</w:t>
      </w:r>
      <w:r>
        <w:rPr>
          <w:rFonts w:hint="eastAsia" w:ascii="宋体" w:hAnsi="宋体"/>
          <w:szCs w:val="21"/>
        </w:rPr>
        <w:t>~800</w:t>
      </w:r>
      <w:r>
        <w:rPr>
          <w:rFonts w:ascii="宋体" w:hAnsi="宋体"/>
          <w:szCs w:val="21"/>
        </w:rPr>
        <w:t>nm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bookmarkStart w:id="7" w:name="OLE_LINK21"/>
      <w:bookmarkStart w:id="8" w:name="OLE_LINK20"/>
      <w:r>
        <w:rPr>
          <w:rFonts w:hint="eastAsia" w:ascii="宋体" w:hAnsi="宋体"/>
          <w:szCs w:val="21"/>
        </w:rPr>
        <w:t>▲</w:t>
      </w:r>
      <w:bookmarkEnd w:id="7"/>
      <w:bookmarkEnd w:id="8"/>
      <w:r>
        <w:rPr>
          <w:rFonts w:hint="eastAsia" w:ascii="宋体" w:hAnsi="宋体"/>
          <w:szCs w:val="21"/>
        </w:rPr>
        <w:t>②波长</w:t>
      </w:r>
      <w:r>
        <w:rPr>
          <w:rFonts w:ascii="宋体" w:hAnsi="宋体"/>
          <w:szCs w:val="21"/>
        </w:rPr>
        <w:t>精度：</w:t>
      </w:r>
      <w:r>
        <w:rPr>
          <w:rFonts w:hint="eastAsia" w:ascii="宋体" w:hAnsi="宋体"/>
          <w:szCs w:val="21"/>
        </w:rPr>
        <w:t>±</w:t>
      </w:r>
      <w:r>
        <w:rPr>
          <w:rFonts w:ascii="宋体" w:hAnsi="宋体"/>
          <w:szCs w:val="21"/>
        </w:rPr>
        <w:t>1nm</w:t>
      </w:r>
      <w:r>
        <w:rPr>
          <w:rFonts w:hint="eastAsia" w:ascii="宋体" w:hAnsi="宋体"/>
          <w:szCs w:val="21"/>
        </w:rPr>
        <w:t>；</w:t>
      </w:r>
      <w:r>
        <w:rPr>
          <w:rFonts w:ascii="宋体" w:hAnsi="宋体"/>
          <w:szCs w:val="21"/>
        </w:rPr>
        <w:t xml:space="preserve"> 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③254nm</w:t>
      </w:r>
      <w:r>
        <w:rPr>
          <w:rFonts w:ascii="宋体" w:hAnsi="宋体"/>
          <w:szCs w:val="21"/>
        </w:rPr>
        <w:t>噪音（AU）</w:t>
      </w:r>
      <w:r>
        <w:rPr>
          <w:rFonts w:hint="eastAsia" w:ascii="宋体" w:hAnsi="宋体"/>
          <w:szCs w:val="21"/>
        </w:rPr>
        <w:t>：±0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7</w:t>
      </w:r>
      <w:r>
        <w:rPr>
          <w:rFonts w:ascii="宋体" w:hAnsi="宋体"/>
          <w:szCs w:val="21"/>
        </w:rPr>
        <w:t>×10</w:t>
      </w:r>
      <w:r>
        <w:rPr>
          <w:rFonts w:hint="eastAsia" w:ascii="宋体" w:hAnsi="宋体"/>
          <w:szCs w:val="21"/>
          <w:vertAlign w:val="superscript"/>
        </w:rPr>
        <w:t>-5</w:t>
      </w:r>
      <w:r>
        <w:rPr>
          <w:rFonts w:ascii="宋体" w:hAnsi="宋体"/>
          <w:szCs w:val="21"/>
        </w:rPr>
        <w:t xml:space="preserve"> （</w:t>
      </w:r>
      <w:r>
        <w:rPr>
          <w:rFonts w:hint="eastAsia" w:ascii="宋体" w:hAnsi="宋体"/>
          <w:szCs w:val="21"/>
        </w:rPr>
        <w:t>高灵敏度模式</w:t>
      </w:r>
      <w:r>
        <w:rPr>
          <w:rFonts w:ascii="宋体" w:hAnsi="宋体"/>
          <w:szCs w:val="21"/>
        </w:rPr>
        <w:t>）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④254nm漂移</w:t>
      </w:r>
      <w:r>
        <w:rPr>
          <w:rFonts w:ascii="宋体" w:hAnsi="宋体"/>
          <w:szCs w:val="21"/>
        </w:rPr>
        <w:t>：&lt;</w:t>
      </w:r>
      <w:r>
        <w:rPr>
          <w:rFonts w:hint="eastAsia" w:ascii="宋体" w:hAnsi="宋体"/>
          <w:szCs w:val="21"/>
        </w:rPr>
        <w:t>1</w:t>
      </w:r>
      <w:r>
        <w:rPr>
          <w:rFonts w:ascii="宋体" w:hAnsi="宋体"/>
          <w:szCs w:val="21"/>
        </w:rPr>
        <w:t>×10</w:t>
      </w:r>
      <w:r>
        <w:rPr>
          <w:rFonts w:hint="eastAsia" w:ascii="宋体" w:hAnsi="宋体"/>
          <w:szCs w:val="21"/>
          <w:vertAlign w:val="superscript"/>
        </w:rPr>
        <w:t>-3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⑤为</w:t>
      </w:r>
      <w:r>
        <w:rPr>
          <w:rFonts w:ascii="宋体" w:hAnsi="宋体"/>
          <w:szCs w:val="21"/>
        </w:rPr>
        <w:t>控制杂散光，</w:t>
      </w:r>
      <w:r>
        <w:rPr>
          <w:rFonts w:hint="eastAsia" w:ascii="宋体" w:hAnsi="宋体"/>
          <w:szCs w:val="21"/>
        </w:rPr>
        <w:t>二</w:t>
      </w:r>
      <w:r>
        <w:rPr>
          <w:rFonts w:ascii="宋体" w:hAnsi="宋体"/>
          <w:szCs w:val="21"/>
        </w:rPr>
        <w:t>极管数量</w:t>
      </w:r>
      <w:r>
        <w:rPr>
          <w:rFonts w:hint="eastAsia" w:ascii="宋体" w:hAnsi="宋体"/>
          <w:szCs w:val="21"/>
        </w:rPr>
        <w:t xml:space="preserve">512个或1024个；    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bookmarkStart w:id="9" w:name="OLE_LINK18"/>
      <w:bookmarkStart w:id="10" w:name="OLE_LINK19"/>
      <w:r>
        <w:rPr>
          <w:rFonts w:hint="eastAsia" w:ascii="宋体" w:hAnsi="宋体"/>
          <w:szCs w:val="21"/>
        </w:rPr>
        <w:t>6. ★色谱软件</w:t>
      </w:r>
      <w:r>
        <w:rPr>
          <w:rFonts w:ascii="宋体" w:hAnsi="宋体"/>
          <w:szCs w:val="21"/>
        </w:rPr>
        <w:t>操作</w:t>
      </w:r>
      <w:r>
        <w:rPr>
          <w:rFonts w:hint="eastAsia" w:ascii="宋体" w:hAnsi="宋体"/>
          <w:szCs w:val="21"/>
        </w:rPr>
        <w:t>界面</w:t>
      </w:r>
      <w:r>
        <w:rPr>
          <w:rFonts w:ascii="宋体" w:hAnsi="宋体"/>
          <w:szCs w:val="21"/>
        </w:rPr>
        <w:t>方便</w:t>
      </w:r>
      <w:r>
        <w:rPr>
          <w:rFonts w:hint="eastAsia" w:ascii="宋体" w:hAnsi="宋体"/>
          <w:szCs w:val="21"/>
        </w:rPr>
        <w:t>友好，易于使用，可以使用工作站控制所有配备的部件</w:t>
      </w:r>
      <w:r>
        <w:rPr>
          <w:rFonts w:ascii="宋体" w:hAnsi="宋体"/>
          <w:szCs w:val="21"/>
        </w:rPr>
        <w:t>（</w:t>
      </w:r>
      <w:r>
        <w:rPr>
          <w:rFonts w:hint="eastAsia" w:ascii="宋体" w:hAnsi="宋体"/>
          <w:szCs w:val="21"/>
        </w:rPr>
        <w:t>包括</w:t>
      </w:r>
      <w:r>
        <w:rPr>
          <w:rFonts w:ascii="宋体" w:hAnsi="宋体"/>
          <w:szCs w:val="21"/>
        </w:rPr>
        <w:t>输液泵、柱温箱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自动进样器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二极管阵列检测器等）</w:t>
      </w:r>
      <w:r>
        <w:rPr>
          <w:rFonts w:hint="eastAsia" w:ascii="宋体" w:hAnsi="宋体"/>
          <w:szCs w:val="21"/>
        </w:rPr>
        <w:t>和将来可能增加的部件（同一厂家）进行数据采集和分析处理，有仪器在线监控、故障记录等功能。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①能在线监控并记录柱温、压力、响应等参数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▲②可一键对采集的数据进行批处理生成报告。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③生成的报告便于LIMS采集，无随机乱码、空格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④输出的色谱图应可根据需要进行自定义设计，输出报告</w:t>
      </w:r>
    </w:p>
    <w:bookmarkEnd w:id="9"/>
    <w:bookmarkEnd w:id="10"/>
    <w:p>
      <w:pPr>
        <w:rPr>
          <w:color w:val="000000" w:themeColor="text1"/>
        </w:rPr>
      </w:pPr>
      <w:r>
        <w:rPr>
          <w:rFonts w:hint="eastAsia" w:ascii="Times New Roman" w:hAnsi="Times New Roman" w:cs="Times New Roman"/>
          <w:color w:val="000000"/>
          <w:szCs w:val="21"/>
        </w:rPr>
        <w:t>7.电脑：</w:t>
      </w:r>
      <w:r>
        <w:rPr>
          <w:rFonts w:hint="eastAsia"/>
          <w:color w:val="000000" w:themeColor="text1"/>
        </w:rPr>
        <w:t>电脑内存≥16GB，硬盘容量≥1TB ，处理器为14代i5以上主流处理器，显示器≥27英寸</w:t>
      </w:r>
      <w:r>
        <w:rPr>
          <w:rFonts w:hint="eastAsia"/>
          <w:color w:val="FF0000"/>
        </w:rPr>
        <w:t>(2K,100hz)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>货期：</w:t>
      </w:r>
      <w:r>
        <w:rPr>
          <w:rFonts w:hint="eastAsia" w:ascii="Times New Roman" w:hAnsi="Times New Roman" w:cs="Times New Roman"/>
        </w:rPr>
        <w:t>30天</w:t>
      </w:r>
    </w:p>
    <w:p>
      <w:pPr>
        <w:rPr>
          <w:rFonts w:ascii="Times New Roman" w:hAnsi="Times New Roman" w:cs="Times New Roman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="Times New Roman" w:hAnsi="Times New Roman" w:cs="Times New Roman"/>
          <w:szCs w:val="21"/>
        </w:rPr>
        <w:t>9.</w:t>
      </w:r>
      <w:r>
        <w:rPr>
          <w:rFonts w:ascii="Times New Roman" w:hAnsi="Times New Roman" w:cs="Times New Roman"/>
          <w:szCs w:val="21"/>
        </w:rPr>
        <w:t>售后服务要求：至少一年保修，成都本地有专职的维修工程师及应用工程师，有效保证售后维修的及时、快捷，并负责提供技术支持，保证仪器的正常操作，并协助用户进行方法开发。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U1Mjc5ZGZhYjY1MzliNDhiYjNhMDg4ZmU1OGZkMTkifQ=="/>
  </w:docVars>
  <w:rsids>
    <w:rsidRoot w:val="001B7E83"/>
    <w:rsid w:val="00013BAB"/>
    <w:rsid w:val="00030299"/>
    <w:rsid w:val="00085995"/>
    <w:rsid w:val="00090E7F"/>
    <w:rsid w:val="000932CF"/>
    <w:rsid w:val="0009797C"/>
    <w:rsid w:val="000B00CC"/>
    <w:rsid w:val="000B35BF"/>
    <w:rsid w:val="000F6E8A"/>
    <w:rsid w:val="000F744F"/>
    <w:rsid w:val="00117E5D"/>
    <w:rsid w:val="00164205"/>
    <w:rsid w:val="00173628"/>
    <w:rsid w:val="001B7E83"/>
    <w:rsid w:val="001C5710"/>
    <w:rsid w:val="00205764"/>
    <w:rsid w:val="002358FF"/>
    <w:rsid w:val="00260D59"/>
    <w:rsid w:val="002823E6"/>
    <w:rsid w:val="002A241E"/>
    <w:rsid w:val="002D14B2"/>
    <w:rsid w:val="00313BE1"/>
    <w:rsid w:val="003534DA"/>
    <w:rsid w:val="00365290"/>
    <w:rsid w:val="003B02CB"/>
    <w:rsid w:val="003B1CB6"/>
    <w:rsid w:val="003E63B8"/>
    <w:rsid w:val="003E7DB2"/>
    <w:rsid w:val="00482475"/>
    <w:rsid w:val="004C3E51"/>
    <w:rsid w:val="004D6A89"/>
    <w:rsid w:val="00502522"/>
    <w:rsid w:val="00531CCE"/>
    <w:rsid w:val="005703F3"/>
    <w:rsid w:val="005717C2"/>
    <w:rsid w:val="00580E34"/>
    <w:rsid w:val="00586C2B"/>
    <w:rsid w:val="00595CF1"/>
    <w:rsid w:val="005B69C9"/>
    <w:rsid w:val="005D39B6"/>
    <w:rsid w:val="00612E9C"/>
    <w:rsid w:val="0066279B"/>
    <w:rsid w:val="00672D5D"/>
    <w:rsid w:val="006C2B9B"/>
    <w:rsid w:val="006F4B48"/>
    <w:rsid w:val="00706178"/>
    <w:rsid w:val="007149B1"/>
    <w:rsid w:val="007638D5"/>
    <w:rsid w:val="0080308E"/>
    <w:rsid w:val="00855029"/>
    <w:rsid w:val="008C7D64"/>
    <w:rsid w:val="00902C95"/>
    <w:rsid w:val="00904D57"/>
    <w:rsid w:val="00951D9C"/>
    <w:rsid w:val="0097236D"/>
    <w:rsid w:val="009918FE"/>
    <w:rsid w:val="009D6196"/>
    <w:rsid w:val="009F6DA9"/>
    <w:rsid w:val="00A44D8C"/>
    <w:rsid w:val="00A5708B"/>
    <w:rsid w:val="00A70982"/>
    <w:rsid w:val="00A716AE"/>
    <w:rsid w:val="00A86F39"/>
    <w:rsid w:val="00A9189E"/>
    <w:rsid w:val="00A956BF"/>
    <w:rsid w:val="00AB723F"/>
    <w:rsid w:val="00B06CE1"/>
    <w:rsid w:val="00B12E76"/>
    <w:rsid w:val="00B179A0"/>
    <w:rsid w:val="00B56360"/>
    <w:rsid w:val="00B656A9"/>
    <w:rsid w:val="00B83744"/>
    <w:rsid w:val="00B8794F"/>
    <w:rsid w:val="00B95AF6"/>
    <w:rsid w:val="00BB3284"/>
    <w:rsid w:val="00BC0AF0"/>
    <w:rsid w:val="00BC2064"/>
    <w:rsid w:val="00BD214A"/>
    <w:rsid w:val="00BD7868"/>
    <w:rsid w:val="00BE041F"/>
    <w:rsid w:val="00BF0F21"/>
    <w:rsid w:val="00C248C5"/>
    <w:rsid w:val="00C25626"/>
    <w:rsid w:val="00C27949"/>
    <w:rsid w:val="00C56FF3"/>
    <w:rsid w:val="00C67D83"/>
    <w:rsid w:val="00C80C30"/>
    <w:rsid w:val="00CD02DB"/>
    <w:rsid w:val="00D341CA"/>
    <w:rsid w:val="00D552FC"/>
    <w:rsid w:val="00D77FCF"/>
    <w:rsid w:val="00D86611"/>
    <w:rsid w:val="00DA0FFD"/>
    <w:rsid w:val="00DB6BDC"/>
    <w:rsid w:val="00DC27CB"/>
    <w:rsid w:val="00DF2581"/>
    <w:rsid w:val="00DF4E10"/>
    <w:rsid w:val="00E24AC8"/>
    <w:rsid w:val="00E447A6"/>
    <w:rsid w:val="00EA7F28"/>
    <w:rsid w:val="00EC5208"/>
    <w:rsid w:val="00EE19AC"/>
    <w:rsid w:val="00F21A25"/>
    <w:rsid w:val="00F522C5"/>
    <w:rsid w:val="00F6269E"/>
    <w:rsid w:val="00F94B0E"/>
    <w:rsid w:val="00FA0F08"/>
    <w:rsid w:val="00FC238B"/>
    <w:rsid w:val="0A281A2C"/>
    <w:rsid w:val="146B158C"/>
    <w:rsid w:val="27325B22"/>
    <w:rsid w:val="30850E88"/>
    <w:rsid w:val="34CB1F9B"/>
    <w:rsid w:val="351B0315"/>
    <w:rsid w:val="3CDF683C"/>
    <w:rsid w:val="4D2713D8"/>
    <w:rsid w:val="4E1B5944"/>
    <w:rsid w:val="4E76514F"/>
    <w:rsid w:val="52A726D4"/>
    <w:rsid w:val="5BEC60DC"/>
    <w:rsid w:val="659540A4"/>
    <w:rsid w:val="6FF2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LM</Company>
  <Pages>2</Pages>
  <Words>510</Words>
  <Characters>592</Characters>
  <Lines>98</Lines>
  <Paragraphs>52</Paragraphs>
  <TotalTime>31</TotalTime>
  <ScaleCrop>false</ScaleCrop>
  <LinksUpToDate>false</LinksUpToDate>
  <CharactersWithSpaces>1050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2025-05-28T07:15:00Z</dcterms:created>
  <dc:creator>net</dc:creator>
  <cp:lastModifiedBy>jhfyu</cp:lastModifiedBy>
  <cp:lastPrinted>2023-09-18T01:58:00Z</cp:lastPrinted>
  <dcterms:modified xsi:type="dcterms:W3CDTF">2026-09-07T00:27:54Z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1A9B9A7662804AA3A603EF8072B48AA9_12</vt:lpwstr>
  </property>
  <property fmtid="{D5CDD505-2E9C-101B-9397-08002B2CF9AE}" pid="4" name="KSOTemplateDocerSaveRecord">
    <vt:lpwstr>eyJoZGlkIjoiZWQzNmIwZjJhNTk0OTNjYWNjOGZmOWVmOTVlOWJkZDEiLCJ1c2VySWQiOiI0NDU4MjYzMDMifQ==</vt:lpwstr>
  </property>
</Properties>
</file>