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9571D">
      <w:pPr>
        <w:snapToGrid w:val="0"/>
        <w:spacing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 xml:space="preserve"> 高通量真空平行浓缩仪技术指标</w:t>
      </w:r>
    </w:p>
    <w:p w14:paraId="107FB8B2">
      <w:pPr>
        <w:snapToGrid w:val="0"/>
        <w:spacing w:line="360" w:lineRule="auto"/>
        <w:rPr>
          <w:rFonts w:hint="eastAsia" w:ascii="宋体" w:hAnsi="宋体"/>
        </w:rPr>
      </w:pPr>
    </w:p>
    <w:tbl>
      <w:tblPr>
        <w:tblStyle w:val="5"/>
        <w:tblW w:w="8971" w:type="dxa"/>
        <w:tblInd w:w="96" w:type="dxa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815"/>
        <w:gridCol w:w="931"/>
        <w:gridCol w:w="5634"/>
      </w:tblGrid>
      <w:tr w14:paraId="3340C502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91" w:type="dxa"/>
            <w:tcBorders>
              <w:top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1E75A"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52D8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3"/>
                <w:rFonts w:hint="default" w:cs="宋体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指标类型</w:t>
            </w:r>
          </w:p>
        </w:tc>
        <w:tc>
          <w:tcPr>
            <w:tcW w:w="931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078F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条款编号</w:t>
            </w:r>
          </w:p>
        </w:tc>
        <w:tc>
          <w:tcPr>
            <w:tcW w:w="563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F4DB5B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技术指标内容</w:t>
            </w:r>
          </w:p>
        </w:tc>
      </w:tr>
      <w:tr w14:paraId="14298798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15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2B8EA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宋体" w:hAnsi="宋体" w:cs="宋体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5"/>
                <w:rFonts w:hint="default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主要用途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CC504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F2CC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B94BD2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用于食品和农产品样品前处理，通过减压、加热、振荡实现高通量液体样品自动浓缩。提高工作效率，提高回收率，减少人为误差，提高分析结果的准确性。 </w:t>
            </w:r>
          </w:p>
        </w:tc>
      </w:tr>
      <w:tr w14:paraId="09870F10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5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38074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宋体" w:hAnsi="宋体" w:cs="宋体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5"/>
                <w:rFonts w:hint="default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特殊资质要求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39863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9FB4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2C9F9F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71992377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591" w:type="dxa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1D59913C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15"/>
                <w:rFonts w:hint="default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rFonts w:hint="default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主要技术指标</w:t>
            </w:r>
          </w:p>
          <w:p w14:paraId="47CBC195">
            <w:pPr>
              <w:widowControl/>
              <w:jc w:val="left"/>
              <w:textAlignment w:val="center"/>
              <w:rPr>
                <w:rStyle w:val="15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5"/>
                <w:rFonts w:hint="default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标注“</w:t>
            </w:r>
            <w:r>
              <w:rPr>
                <w:rStyle w:val="15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▲</w:t>
            </w:r>
            <w:r>
              <w:rPr>
                <w:rStyle w:val="15"/>
                <w:rFonts w:hint="default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”的条款为本项目的实质性要求。标注“</w:t>
            </w:r>
            <w:r>
              <w:rPr>
                <w:rStyle w:val="15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Style w:val="15"/>
                <w:rFonts w:hint="default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”的条款为本项目的重要性条款，按照综合评分明细表处理。</w:t>
            </w:r>
            <w:r>
              <w:rPr>
                <w:rStyle w:val="15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57C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▲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3A1C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3.1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131766D">
            <w:pPr>
              <w:spacing w:line="360" w:lineRule="auto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批处理能力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：可支持</w:t>
            </w: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≥16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位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样品同时进行浓缩，适用150ml浓缩瓶；</w:t>
            </w:r>
          </w:p>
        </w:tc>
      </w:tr>
      <w:tr w14:paraId="4BA35594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33B50598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46EFC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2A06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3.2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C59D2FC">
            <w:pP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sz w:val="24"/>
              </w:rPr>
              <w:t>水浴箱体</w:t>
            </w:r>
            <w:r>
              <w:rPr>
                <w:rFonts w:hint="eastAsia" w:ascii="宋体" w:hAnsi="宋体"/>
                <w:sz w:val="24"/>
              </w:rPr>
              <w:t>应为三面透明</w:t>
            </w:r>
            <w:r>
              <w:rPr>
                <w:rFonts w:ascii="宋体" w:hAnsi="宋体"/>
                <w:sz w:val="24"/>
              </w:rPr>
              <w:t>，</w:t>
            </w:r>
            <w:r>
              <w:rPr>
                <w:rFonts w:hint="eastAsia" w:ascii="宋体" w:hAnsi="宋体"/>
                <w:sz w:val="24"/>
              </w:rPr>
              <w:t>可</w:t>
            </w:r>
            <w:r>
              <w:rPr>
                <w:rFonts w:ascii="宋体" w:hAnsi="宋体"/>
                <w:sz w:val="24"/>
              </w:rPr>
              <w:t>观察样品浓缩状态</w:t>
            </w:r>
            <w:r>
              <w:rPr>
                <w:rFonts w:hint="eastAsia" w:ascii="宋体" w:hAnsi="宋体"/>
                <w:sz w:val="24"/>
              </w:rPr>
              <w:t>；</w:t>
            </w:r>
          </w:p>
        </w:tc>
      </w:tr>
      <w:tr w14:paraId="29095A26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5416F7D0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DD9BB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6956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3.3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770BB85">
            <w:pPr>
              <w:spacing w:line="360" w:lineRule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水浴加热温度范围：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RT+5℃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至85℃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水浴控温精度：±1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℃。</w:t>
            </w:r>
          </w:p>
        </w:tc>
      </w:tr>
      <w:tr w14:paraId="3CA0F4D0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66D42E82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90E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★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7368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3.4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9430EF1">
            <w:pPr>
              <w:spacing w:line="360" w:lineRule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sz w:val="24"/>
              </w:rPr>
              <w:t>水浴箱体</w:t>
            </w:r>
            <w:r>
              <w:rPr>
                <w:rFonts w:hint="eastAsia" w:ascii="宋体" w:hAnsi="宋体"/>
                <w:sz w:val="24"/>
              </w:rPr>
              <w:t>需使用一体成型工艺，不接受采用胶粘工艺的水浴箱体（提供实物图片作为证明材料）。</w:t>
            </w:r>
          </w:p>
        </w:tc>
      </w:tr>
      <w:tr w14:paraId="7F3D1144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05DCB16C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F38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★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DDC0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2E3DBC0">
            <w:pP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sz w:val="24"/>
              </w:rPr>
              <w:t>水浴加热方式：加热器</w:t>
            </w:r>
            <w:r>
              <w:rPr>
                <w:rFonts w:hint="eastAsia" w:ascii="宋体" w:hAnsi="宋体"/>
                <w:sz w:val="24"/>
              </w:rPr>
              <w:t>应</w:t>
            </w:r>
            <w:r>
              <w:rPr>
                <w:rFonts w:ascii="宋体" w:hAnsi="宋体"/>
                <w:sz w:val="24"/>
              </w:rPr>
              <w:t>在水浴槽外部，</w:t>
            </w:r>
            <w:r>
              <w:rPr>
                <w:rFonts w:hint="eastAsia" w:ascii="宋体" w:hAnsi="宋体"/>
                <w:sz w:val="24"/>
              </w:rPr>
              <w:t>可在</w:t>
            </w:r>
            <w:r>
              <w:rPr>
                <w:rFonts w:ascii="宋体" w:hAnsi="宋体"/>
                <w:sz w:val="24"/>
              </w:rPr>
              <w:t>水泵的作用下</w:t>
            </w:r>
            <w:r>
              <w:rPr>
                <w:rFonts w:hint="eastAsia" w:ascii="宋体" w:hAnsi="宋体"/>
                <w:sz w:val="24"/>
              </w:rPr>
              <w:t>，对水浴进行</w:t>
            </w:r>
            <w:r>
              <w:rPr>
                <w:rFonts w:ascii="宋体" w:hAnsi="宋体"/>
                <w:sz w:val="24"/>
              </w:rPr>
              <w:t>循环加热</w:t>
            </w:r>
            <w:r>
              <w:rPr>
                <w:rFonts w:hint="eastAsia" w:ascii="宋体" w:hAnsi="宋体"/>
                <w:sz w:val="24"/>
              </w:rPr>
              <w:t>（提供实物图片作为证明材料）。</w:t>
            </w:r>
          </w:p>
        </w:tc>
      </w:tr>
      <w:tr w14:paraId="03FBB90A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0DC0071E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7435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A5E5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3.6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D74C817">
            <w:pPr>
              <w:spacing w:line="360" w:lineRule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应支持缺水报警功能并可停止加热。</w:t>
            </w:r>
          </w:p>
        </w:tc>
      </w:tr>
      <w:tr w14:paraId="5349FB1D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5C9C2515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293E9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1027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3.7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7A9AC76">
            <w:pPr>
              <w:spacing w:line="360" w:lineRule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上盖板控温范围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：RT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+5℃至70℃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493BC88C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583375FA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1ED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3A12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3.8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5B4A3D">
            <w:pPr>
              <w:spacing w:line="360" w:lineRule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上盖板类型：应为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翻转式上盖板，上盖板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具备自动电磁锁紧功能，无需通过螺母、卡扣手工锁紧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21298BFD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158985A7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91D20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F3D1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3.9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816E3AE">
            <w:pPr>
              <w:spacing w:line="360" w:lineRule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真空控制器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内置于真空平行浓缩仪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主机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内部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，可在主机触控屏幕上进行真空度设置，需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具备真空梯度控制功能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00E94E0C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51EC3377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F2BCD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★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053E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EE253E5">
            <w:pPr>
              <w:spacing w:line="360" w:lineRule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具备真空泵智能启停控制功能：当真空平行浓缩仪开始进行样品浓缩时，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自动开启真空泵电源，当真空平行浓缩仪结束样品浓缩时，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自动关闭真空泵电源。</w:t>
            </w:r>
          </w:p>
        </w:tc>
      </w:tr>
      <w:tr w14:paraId="2B84A9C0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1163D9BC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4BDB1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DFDB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56B5297">
            <w:pPr>
              <w:spacing w:line="360" w:lineRule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真空泵类型：隔膜真空泵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719CE6BC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1B70F754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D1D6B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E6BC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290A51D">
            <w:pPr>
              <w:spacing w:line="360" w:lineRule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气体接触界面材质：PTF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E。</w:t>
            </w:r>
          </w:p>
        </w:tc>
      </w:tr>
      <w:tr w14:paraId="6F321D2A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2B4CB63B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7B9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5E79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D80CA98">
            <w:pPr>
              <w:spacing w:line="360" w:lineRule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最大抽速：≥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L/min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，极限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真空度：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≤2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0mbar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3A73982C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7095B7D6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A7604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★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E59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BE35AFA">
            <w:pPr>
              <w:spacing w:line="360" w:lineRule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真空泵应具备冷凝失效保护功能：当冷却循环水机未开启或温度出现异常时，真空泵可自动关闭电源，可防止大量蒸汽进入真空泵，导致真空泵损坏。</w:t>
            </w:r>
          </w:p>
        </w:tc>
      </w:tr>
      <w:tr w14:paraId="6065CCE5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62878D1A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BAA4E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614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9DE413A">
            <w:pPr>
              <w:spacing w:line="360" w:lineRule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冷却循环水机最低温度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-10℃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51FB0738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4F2D428F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2C061"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6DE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5AD230D">
            <w:pPr>
              <w:spacing w:line="360" w:lineRule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冷却循环水机制冷功率≥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00W@2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℃。</w:t>
            </w:r>
          </w:p>
        </w:tc>
      </w:tr>
      <w:tr w14:paraId="2CB9E12C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0560614A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3070A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1FF9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A1758E3">
            <w:pPr>
              <w:spacing w:line="360" w:lineRule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冷凝器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材质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：高硼硅玻璃材质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37B888A6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72000D41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96044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EC88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18D78E0">
            <w:pPr>
              <w:spacing w:line="360" w:lineRule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废液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收集瓶容积：≥5升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sz w:val="24"/>
              </w:rPr>
              <w:t>无需拆卸收集瓶，即可实现废液向废液桶安全排放。</w:t>
            </w:r>
          </w:p>
        </w:tc>
      </w:tr>
      <w:tr w14:paraId="564E7C16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3D5F2C56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4A587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★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EEE0F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4220563">
            <w:pP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z w:val="24"/>
              </w:rPr>
              <w:t>废液桶容积≥20升，具备液位报警功能，液位报警器内置电池，无需外接电源；报警器与废液桶盖之间是螺纹连接，便拆卸；液位浮球与报警器之间应无任何电路连接，确保使用安全。</w:t>
            </w:r>
          </w:p>
        </w:tc>
      </w:tr>
      <w:tr w14:paraId="4315CE7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91" w:type="dxa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2D699C1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宋体" w:hAnsi="宋体" w:cs="宋体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15"/>
                <w:rFonts w:hint="default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主要配置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51696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0643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76259A4">
            <w:pPr>
              <w:widowControl/>
              <w:jc w:val="left"/>
              <w:textAlignment w:val="center"/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真空平行浓缩仪主机                   1台</w:t>
            </w:r>
          </w:p>
        </w:tc>
      </w:tr>
      <w:tr w14:paraId="4B519A00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369F1FB9"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0CA49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D105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552C442">
            <w:pPr>
              <w:widowControl/>
              <w:jc w:val="left"/>
              <w:textAlignment w:val="center"/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冷却循环水机                         1台</w:t>
            </w:r>
          </w:p>
        </w:tc>
      </w:tr>
      <w:tr w14:paraId="1BEE93B7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148DCD91"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3E5CE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3D72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6426376">
            <w:pPr>
              <w:widowControl/>
              <w:jc w:val="left"/>
              <w:textAlignment w:val="center"/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真空泵                               1台</w:t>
            </w:r>
          </w:p>
        </w:tc>
      </w:tr>
      <w:tr w14:paraId="239EE398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2AA591E6"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AE3CC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1C84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64D03FE">
            <w:pPr>
              <w:widowControl/>
              <w:jc w:val="left"/>
              <w:textAlignment w:val="center"/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玻璃冷凝器                           1套</w:t>
            </w:r>
          </w:p>
        </w:tc>
      </w:tr>
      <w:tr w14:paraId="4DB44FCA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91" w:type="dxa"/>
            <w:vMerge w:val="continue"/>
            <w:tcBorders>
              <w:right w:val="single" w:color="000000" w:sz="4" w:space="0"/>
            </w:tcBorders>
            <w:vAlign w:val="center"/>
          </w:tcPr>
          <w:p w14:paraId="218DFA2A"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2DCB8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A794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52B6AFD">
            <w:pPr>
              <w:widowControl/>
              <w:jc w:val="left"/>
              <w:textAlignment w:val="center"/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浓缩瓶                  </w:t>
            </w:r>
            <w:r>
              <w:rPr>
                <w:rStyle w:val="17"/>
                <w:rFonts w:hint="eastAsia" w:ascii="宋体" w:hAnsi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Style w:val="17"/>
                <w:rFonts w:hint="eastAsia" w:ascii="宋体" w:hAnsi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只                    </w:t>
            </w:r>
          </w:p>
        </w:tc>
      </w:tr>
      <w:tr w14:paraId="029241F0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23A02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宋体" w:hAnsi="宋体" w:cs="宋体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5. </w:t>
            </w:r>
            <w:r>
              <w:rPr>
                <w:rStyle w:val="15"/>
                <w:rFonts w:hint="default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交货期</w:t>
            </w:r>
            <w:r>
              <w:rPr>
                <w:rStyle w:val="9"/>
                <w:rFonts w:hint="default" w:ascii="宋体" w:hAnsi="宋体" w:cs="宋体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80A90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9F3C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5290AD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供货期：</w:t>
            </w:r>
            <w:bookmarkStart w:id="0" w:name="_GoBack"/>
            <w:bookmarkEnd w:id="0"/>
            <w:r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交货期不得超过正式签订合同后</w:t>
            </w:r>
            <w:r>
              <w:rPr>
                <w:rStyle w:val="10"/>
                <w:rFonts w:hint="default" w:ascii="宋体" w:hAnsi="宋体" w:eastAsia="宋体" w:cs="宋体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个日历日的交货期时间。如出现未能到期供货的情况，采购人有权单方终止合同的执行，所有的经济损失由逾期</w:t>
            </w:r>
            <w:r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单方承担。</w:t>
            </w:r>
          </w:p>
        </w:tc>
      </w:tr>
      <w:tr w14:paraId="2A4B842F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15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84784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宋体" w:hAnsi="宋体" w:cs="宋体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6. </w:t>
            </w:r>
            <w:r>
              <w:rPr>
                <w:rStyle w:val="15"/>
                <w:rFonts w:hint="default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质保期</w:t>
            </w:r>
            <w:r>
              <w:rPr>
                <w:rStyle w:val="9"/>
                <w:rFonts w:hint="default" w:ascii="宋体" w:hAnsi="宋体" w:cs="宋体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C56B1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6969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3FB49D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宋体" w:hAnsi="宋体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质保期：验收合格后，质保期壹年。在保修期内，所有服务及配件全部免费，保修期外，能够及时地为采购人提供备品备件。</w:t>
            </w:r>
          </w:p>
        </w:tc>
      </w:tr>
    </w:tbl>
    <w:p w14:paraId="75E5E2CE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T Norms Pro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ans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3E7EF6"/>
    <w:multiLevelType w:val="singleLevel"/>
    <w:tmpl w:val="F83E7EF6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40"/>
    <w:rsid w:val="000376F6"/>
    <w:rsid w:val="000B3B73"/>
    <w:rsid w:val="00194A27"/>
    <w:rsid w:val="00206F54"/>
    <w:rsid w:val="00215DC8"/>
    <w:rsid w:val="002217A1"/>
    <w:rsid w:val="00285FFA"/>
    <w:rsid w:val="00370633"/>
    <w:rsid w:val="0039572C"/>
    <w:rsid w:val="0047470D"/>
    <w:rsid w:val="004B3EFB"/>
    <w:rsid w:val="0053182A"/>
    <w:rsid w:val="00537EFD"/>
    <w:rsid w:val="005617B2"/>
    <w:rsid w:val="0061336F"/>
    <w:rsid w:val="006704BA"/>
    <w:rsid w:val="007B0DBC"/>
    <w:rsid w:val="007E6477"/>
    <w:rsid w:val="00833A2F"/>
    <w:rsid w:val="00847E5E"/>
    <w:rsid w:val="00873108"/>
    <w:rsid w:val="008F2831"/>
    <w:rsid w:val="00906462"/>
    <w:rsid w:val="009448DD"/>
    <w:rsid w:val="00950F90"/>
    <w:rsid w:val="009D5D40"/>
    <w:rsid w:val="009F5744"/>
    <w:rsid w:val="00A0403C"/>
    <w:rsid w:val="00A37B2E"/>
    <w:rsid w:val="00AD264D"/>
    <w:rsid w:val="00BD6022"/>
    <w:rsid w:val="00C75FE7"/>
    <w:rsid w:val="00D30572"/>
    <w:rsid w:val="00D46F53"/>
    <w:rsid w:val="00D56447"/>
    <w:rsid w:val="00D81953"/>
    <w:rsid w:val="00E319B4"/>
    <w:rsid w:val="00EA4CCB"/>
    <w:rsid w:val="00ED0AC6"/>
    <w:rsid w:val="00EE2960"/>
    <w:rsid w:val="00F03C5E"/>
    <w:rsid w:val="00F955C2"/>
    <w:rsid w:val="00FD5E22"/>
    <w:rsid w:val="043D4F04"/>
    <w:rsid w:val="07E8334B"/>
    <w:rsid w:val="084F33CB"/>
    <w:rsid w:val="0FB35FED"/>
    <w:rsid w:val="1020788F"/>
    <w:rsid w:val="198559EC"/>
    <w:rsid w:val="1C301390"/>
    <w:rsid w:val="1F1A713B"/>
    <w:rsid w:val="2C2D4145"/>
    <w:rsid w:val="35134CB4"/>
    <w:rsid w:val="64234664"/>
    <w:rsid w:val="700C351A"/>
    <w:rsid w:val="71921F80"/>
    <w:rsid w:val="759727BC"/>
    <w:rsid w:val="7CE6540F"/>
    <w:rsid w:val="7F85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djustRightInd/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/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font31"/>
    <w:basedOn w:val="6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0">
    <w:name w:val="font41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1">
    <w:name w:val="font51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2">
    <w:name w:val="font61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3">
    <w:name w:val="font21"/>
    <w:basedOn w:val="6"/>
    <w:qFormat/>
    <w:uiPriority w:val="0"/>
    <w:rPr>
      <w:rFonts w:hint="eastAsia" w:ascii="宋体" w:hAnsi="宋体" w:eastAsia="宋体"/>
      <w:kern w:val="2"/>
      <w:sz w:val="28"/>
      <w:szCs w:val="28"/>
      <w:lang w:val="en-US" w:eastAsia="zh-CN" w:bidi="ar-SA"/>
    </w:rPr>
  </w:style>
  <w:style w:type="character" w:customStyle="1" w:styleId="14">
    <w:name w:val="font91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5">
    <w:name w:val="font7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101"/>
    <w:qFormat/>
    <w:uiPriority w:val="0"/>
    <w:rPr>
      <w:rFonts w:ascii="TT Norms Pro" w:hAnsi="TT Norms Pro" w:eastAsia="TT Norms Pro" w:cs="TT Norms Pro"/>
      <w:color w:val="000000"/>
      <w:sz w:val="21"/>
      <w:szCs w:val="21"/>
      <w:u w:val="none"/>
    </w:rPr>
  </w:style>
  <w:style w:type="character" w:customStyle="1" w:styleId="17">
    <w:name w:val="font112"/>
    <w:qFormat/>
    <w:uiPriority w:val="0"/>
    <w:rPr>
      <w:rFonts w:hint="default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8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1008</Words>
  <Characters>1118</Characters>
  <Lines>10</Lines>
  <Paragraphs>2</Paragraphs>
  <TotalTime>6</TotalTime>
  <ScaleCrop>false</ScaleCrop>
  <LinksUpToDate>false</LinksUpToDate>
  <CharactersWithSpaces>1283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2025-09-17T07:31:00Z</dcterms:created>
  <dc:creator>hbz</dc:creator>
  <cp:lastModifiedBy>陈玉梅</cp:lastModifiedBy>
  <dcterms:modified xsi:type="dcterms:W3CDTF">2026-06-26T01:07:24Z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eyJoZGlkIjoiMTU1Mjc5ZGZhYjY1MzliNDhiYjNhMDg4ZmU1OGZkMTkiLCJ1c2VySWQiOiIyNTk4Nzg5MDgifQ==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84F061084EF64AFF993420CBBDD8D3A1_13</vt:lpwstr>
  </property>
</Properties>
</file>