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308BB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技术参数要求（实质性要求）</w:t>
      </w:r>
    </w:p>
    <w:p w14:paraId="76778E01">
      <w:pPr>
        <w:pStyle w:val="6"/>
        <w:spacing w:line="440" w:lineRule="exact"/>
        <w:ind w:left="0" w:firstLine="960" w:firstLineChars="400"/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供应商所提供的产品须能提供质检报告并检验合格。</w:t>
      </w:r>
    </w:p>
    <w:p w14:paraId="27A7E27E">
      <w:pPr>
        <w:numPr>
          <w:ilvl w:val="0"/>
          <w:numId w:val="0"/>
        </w:numPr>
        <w:ind w:left="0" w:left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</w:p>
    <w:p w14:paraId="0324D1D5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服务要求（实质性要求）</w:t>
      </w:r>
    </w:p>
    <w:p w14:paraId="0B0BFACE">
      <w:pPr>
        <w:pStyle w:val="2"/>
        <w:spacing w:line="560" w:lineRule="exact"/>
        <w:ind w:left="630" w:leftChars="0" w:firstLine="480" w:firstLineChars="200"/>
        <w:outlineLvl w:val="2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所交产品品种、型号、规格、质量不符合规定的，由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负责包换或包修，并承担修理、调换或退货而支付的实际费用。</w:t>
      </w:r>
    </w:p>
    <w:p w14:paraId="549A55D3">
      <w:pPr>
        <w:numPr>
          <w:ilvl w:val="0"/>
          <w:numId w:val="0"/>
        </w:numPr>
        <w:ind w:left="0" w:leftChars="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C089F97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商务要求（实质性要求）</w:t>
      </w:r>
    </w:p>
    <w:p w14:paraId="42C26629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交货期限：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收到采购人订货需求后7天内（自然日）</w:t>
      </w:r>
      <w:r>
        <w:rPr>
          <w:rFonts w:hint="eastAsia" w:ascii="仿宋_GB2312" w:hAnsi="仿宋_GB2312" w:eastAsia="仿宋_GB2312" w:cs="仿宋_GB2312"/>
          <w:bCs/>
          <w:i w:val="0"/>
          <w:iCs w:val="0"/>
          <w:kern w:val="0"/>
          <w:sz w:val="24"/>
          <w:szCs w:val="28"/>
          <w:highlight w:val="none"/>
          <w:u w:val="none"/>
          <w:lang w:val="en-US" w:eastAsia="zh-CN" w:bidi="ar-SA"/>
        </w:rPr>
        <w:t>。</w:t>
      </w:r>
    </w:p>
    <w:p w14:paraId="33738E43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480" w:firstLineChars="200"/>
        <w:outlineLvl w:val="2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交货地点：采购人指定地点。</w:t>
      </w:r>
    </w:p>
    <w:p w14:paraId="4A7057A3">
      <w:pPr>
        <w:pStyle w:val="3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3.3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付款方式：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月结</w:t>
      </w:r>
    </w:p>
    <w:tbl>
      <w:tblPr>
        <w:tblStyle w:val="4"/>
        <w:tblpPr w:leftFromText="180" w:rightFromText="180" w:vertAnchor="text" w:horzAnchor="page" w:tblpX="566" w:tblpY="666"/>
        <w:tblOverlap w:val="never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2552"/>
        <w:gridCol w:w="3281"/>
        <w:gridCol w:w="1640"/>
      </w:tblGrid>
      <w:tr w14:paraId="06535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主要采购品种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预计采购数量</w:t>
            </w:r>
          </w:p>
        </w:tc>
      </w:tr>
      <w:tr w14:paraId="01D6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833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82F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1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132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DEB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16瓶</w:t>
            </w:r>
          </w:p>
        </w:tc>
      </w:tr>
      <w:tr w14:paraId="20A4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112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A7B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石油醚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D4E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AR,500mL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BE7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6000瓶</w:t>
            </w:r>
          </w:p>
        </w:tc>
      </w:tr>
      <w:tr w14:paraId="0C68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68D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E8B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冰醋酸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D0C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AR,500mL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9D2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1000瓶</w:t>
            </w:r>
          </w:p>
        </w:tc>
      </w:tr>
      <w:tr w14:paraId="38F52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ED7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53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碘化钾</w:t>
            </w:r>
          </w:p>
        </w:tc>
        <w:tc>
          <w:tcPr>
            <w:tcW w:w="1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A29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AR,500mL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B2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60瓶</w:t>
            </w:r>
          </w:p>
        </w:tc>
      </w:tr>
    </w:tbl>
    <w:p w14:paraId="5CF9C0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96F46"/>
    <w:multiLevelType w:val="singleLevel"/>
    <w:tmpl w:val="50F96F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72C9B"/>
    <w:rsid w:val="797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168</Characters>
  <Lines>0</Lines>
  <Paragraphs>0</Paragraphs>
  <TotalTime>0</TotalTime>
  <ScaleCrop>false</ScaleCrop>
  <LinksUpToDate>false</LinksUpToDate>
  <CharactersWithSpaces>168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2026-03-12T01:34:00Z</dcterms:created>
  <dc:creator>123</dc:creator>
  <cp:lastModifiedBy>陈玉梅</cp:lastModifiedBy>
  <dcterms:modified xsi:type="dcterms:W3CDTF">2026-03-12T06:50:33Z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eyJoZGlkIjoiMTU1Mjc5ZGZhYjY1MzliNDhiYjNhMDg4ZmU1OGZkMTkiLCJ1c2VySWQiOiIyNTk4Nzg5MDgifQ==</vt:lpwstr>
  </property>
  <property fmtid="{D5CDD505-2E9C-101B-9397-08002B2CF9AE}" pid="4" name="ICV">
    <vt:lpwstr>F02FDC5C8BBC416C9039D56A8E5D4488_12</vt:lpwstr>
  </property>
</Properties>
</file>