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308BB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技术参数要求（实质性要求）</w:t>
      </w:r>
    </w:p>
    <w:tbl>
      <w:tblPr>
        <w:tblStyle w:val="5"/>
        <w:tblpPr w:leftFromText="180" w:rightFromText="180" w:vertAnchor="text" w:horzAnchor="page" w:tblpX="1226" w:tblpY="351"/>
        <w:tblOverlap w:val="never"/>
        <w:tblW w:w="85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010"/>
        <w:gridCol w:w="2486"/>
        <w:gridCol w:w="3407"/>
      </w:tblGrid>
      <w:tr w14:paraId="7E73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主要采购品种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42C1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33F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203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C18柱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BF65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5μm，150*4.6mm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F0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需匹配岛津检测仪器，参考型号为227-30017-07</w:t>
            </w:r>
          </w:p>
        </w:tc>
      </w:tr>
      <w:tr w14:paraId="2C301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F04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29F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C18(HSS）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F5E2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100x2.1mm 2.1um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8A98C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需匹配岛津检测仪器</w:t>
            </w:r>
          </w:p>
        </w:tc>
      </w:tr>
      <w:tr w14:paraId="71533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03C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415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氘灯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D381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B9128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需匹配岛津检测仪器</w:t>
            </w:r>
          </w:p>
        </w:tc>
      </w:tr>
      <w:tr w14:paraId="22CD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CA7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013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氙灯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3BDF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43770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需匹配岛津检测仪器</w:t>
            </w:r>
          </w:p>
        </w:tc>
      </w:tr>
    </w:tbl>
    <w:p w14:paraId="1062A4A6">
      <w:pPr>
        <w:numPr>
          <w:ilvl w:val="-1"/>
          <w:numId w:val="0"/>
        </w:numPr>
        <w:ind w:left="630"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</w:p>
    <w:p w14:paraId="27A7E27E">
      <w:pPr>
        <w:numPr>
          <w:ilvl w:val="0"/>
          <w:numId w:val="0"/>
        </w:numPr>
        <w:ind w:left="0" w:left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</w:p>
    <w:p w14:paraId="0324D1D5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服务要求（实质性要求）</w:t>
      </w:r>
    </w:p>
    <w:p w14:paraId="0B0BFACE">
      <w:pPr>
        <w:pStyle w:val="2"/>
        <w:spacing w:line="560" w:lineRule="exact"/>
        <w:ind w:left="630" w:leftChars="0" w:firstLine="480" w:firstLineChars="200"/>
        <w:outlineLvl w:val="2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所交产品品种、型号、规格、质量不符合规定的，由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负责包换或包修，并承担修理、调换或退货而支付的实际费用。</w:t>
      </w:r>
    </w:p>
    <w:p w14:paraId="549A55D3">
      <w:pPr>
        <w:numPr>
          <w:ilvl w:val="0"/>
          <w:numId w:val="0"/>
        </w:numPr>
        <w:ind w:left="0" w:leftChars="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C089F97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商务要求（实质性要求）</w:t>
      </w:r>
    </w:p>
    <w:p w14:paraId="42C26629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交货期限：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收到采购人订货需求后7天内（自然日）</w:t>
      </w:r>
      <w:r>
        <w:rPr>
          <w:rFonts w:hint="eastAsia" w:ascii="仿宋_GB2312" w:hAnsi="仿宋_GB2312" w:eastAsia="仿宋_GB2312" w:cs="仿宋_GB2312"/>
          <w:bCs/>
          <w:i w:val="0"/>
          <w:iCs w:val="0"/>
          <w:kern w:val="0"/>
          <w:sz w:val="24"/>
          <w:szCs w:val="28"/>
          <w:highlight w:val="none"/>
          <w:u w:val="none"/>
          <w:lang w:val="en-US" w:eastAsia="zh-CN" w:bidi="ar-SA"/>
        </w:rPr>
        <w:t>。</w:t>
      </w:r>
    </w:p>
    <w:p w14:paraId="33738E43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outlineLvl w:val="2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交货地点：采购人指定地点。</w:t>
      </w:r>
    </w:p>
    <w:p w14:paraId="4A7057A3">
      <w:pPr>
        <w:pStyle w:val="3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3.3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月结</w:t>
      </w:r>
    </w:p>
    <w:p w14:paraId="5F3B8A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96F46"/>
    <w:multiLevelType w:val="singleLevel"/>
    <w:tmpl w:val="50F96F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2026-03-12T01:34:15Z</dcterms:created>
  <dc:creator>123</dc:creator>
  <cp:lastModifiedBy>陈玉梅</cp:lastModifiedBy>
  <dcterms:modified xsi:type="dcterms:W3CDTF">2026-03-12T01:34:35Z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eyJoZGlkIjoiMTU1Mjc5ZGZhYjY1MzliNDhiYjNhMDg4ZmU1OGZkMTkiLCJ1c2VySWQiOiIyNTk4Nzg5MDgifQ==</vt:lpwstr>
  </property>
  <property fmtid="{D5CDD505-2E9C-101B-9397-08002B2CF9AE}" pid="4" name="ICV">
    <vt:lpwstr>9EA87E363F6945E18758AEBAC649E06A_12</vt:lpwstr>
  </property>
</Properties>
</file>