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20BC6F8">
      <w:pPr>
        <w:pStyle w:val="2"/>
        <w:adjustRightInd w:val="0"/>
        <w:snapToGrid w:val="0"/>
        <w:jc w:val="center"/>
        <w:rPr>
          <w:rFonts w:eastAsiaTheme="minorEastAsia"/>
          <w:b/>
          <w:color w:val="auto"/>
          <w:sz w:val="36"/>
          <w:szCs w:val="28"/>
          <w:highlight w:val="none"/>
        </w:rPr>
      </w:pPr>
      <w:r>
        <w:rPr>
          <w:rFonts w:eastAsiaTheme="minorEastAsia"/>
          <w:b/>
          <w:color w:val="auto"/>
          <w:sz w:val="36"/>
          <w:szCs w:val="28"/>
          <w:highlight w:val="none"/>
        </w:rPr>
        <w:t>气相色谱仪招标技术要求</w:t>
      </w:r>
    </w:p>
    <w:p w14:paraId="58DCF933">
      <w:pPr>
        <w:autoSpaceDE w:val="0"/>
        <w:autoSpaceDN w:val="0"/>
        <w:adjustRightInd w:val="0"/>
        <w:snapToGrid w:val="0"/>
        <w:rPr>
          <w:rFonts w:hint="eastAsia" w:asciiTheme="minorEastAsia" w:hAnsiTheme="minorEastAsia" w:eastAsiaTheme="minorEastAsia"/>
          <w:b/>
          <w:color w:val="auto"/>
          <w:sz w:val="24"/>
          <w:szCs w:val="24"/>
          <w:highlight w:val="none"/>
        </w:rPr>
      </w:pPr>
      <w:r>
        <w:rPr>
          <w:rFonts w:asciiTheme="minorEastAsia" w:hAnsiTheme="minorEastAsia" w:eastAsiaTheme="minorEastAsia"/>
          <w:b/>
          <w:color w:val="auto"/>
          <w:sz w:val="24"/>
          <w:szCs w:val="24"/>
          <w:highlight w:val="none"/>
        </w:rPr>
        <w:t>1</w:t>
      </w:r>
      <w:r>
        <w:rPr>
          <w:rFonts w:hint="eastAsia" w:asciiTheme="minorEastAsia" w:hAnsiTheme="minorEastAsia" w:eastAsiaTheme="minorEastAsia"/>
          <w:b/>
          <w:color w:val="auto"/>
          <w:sz w:val="24"/>
          <w:szCs w:val="24"/>
          <w:highlight w:val="none"/>
        </w:rPr>
        <w:t>、技术参数：</w:t>
      </w:r>
    </w:p>
    <w:p w14:paraId="305102F4">
      <w:pPr>
        <w:autoSpaceDE w:val="0"/>
        <w:autoSpaceDN w:val="0"/>
        <w:adjustRightInd w:val="0"/>
        <w:snapToGrid w:val="0"/>
        <w:rPr>
          <w:rFonts w:hint="eastAsia" w:asciiTheme="minorEastAsia" w:hAnsiTheme="minorEastAsia" w:eastAsiaTheme="minorEastAsia"/>
          <w:b/>
          <w:color w:val="auto"/>
          <w:sz w:val="24"/>
          <w:szCs w:val="24"/>
          <w:highlight w:val="none"/>
        </w:rPr>
      </w:pPr>
      <w:r>
        <w:rPr>
          <w:rFonts w:asciiTheme="minorEastAsia" w:hAnsiTheme="minorEastAsia" w:eastAsiaTheme="minorEastAsia"/>
          <w:b/>
          <w:color w:val="auto"/>
          <w:sz w:val="24"/>
          <w:szCs w:val="24"/>
          <w:highlight w:val="none"/>
        </w:rPr>
        <w:t>1</w:t>
      </w:r>
      <w:r>
        <w:rPr>
          <w:rFonts w:hint="eastAsia" w:asciiTheme="minorEastAsia" w:hAnsiTheme="minorEastAsia" w:eastAsiaTheme="minorEastAsia"/>
          <w:b/>
          <w:color w:val="auto"/>
          <w:sz w:val="24"/>
          <w:szCs w:val="24"/>
          <w:highlight w:val="none"/>
        </w:rPr>
        <w:t>.</w:t>
      </w:r>
      <w:r>
        <w:rPr>
          <w:rFonts w:asciiTheme="minorEastAsia" w:hAnsiTheme="minorEastAsia" w:eastAsiaTheme="minorEastAsia"/>
          <w:b/>
          <w:color w:val="auto"/>
          <w:sz w:val="24"/>
          <w:szCs w:val="24"/>
          <w:highlight w:val="none"/>
        </w:rPr>
        <w:t xml:space="preserve">1 </w:t>
      </w:r>
      <w:r>
        <w:rPr>
          <w:rFonts w:hint="eastAsia" w:asciiTheme="minorEastAsia" w:hAnsiTheme="minorEastAsia" w:eastAsiaTheme="minorEastAsia"/>
          <w:b/>
          <w:color w:val="auto"/>
          <w:sz w:val="24"/>
          <w:szCs w:val="24"/>
          <w:highlight w:val="none"/>
        </w:rPr>
        <w:t>色谱性能：</w:t>
      </w:r>
    </w:p>
    <w:p w14:paraId="2EEB13EC">
      <w:pPr>
        <w:adjustRightInd w:val="0"/>
        <w:snapToGrid w:val="0"/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</w:pPr>
      <w:r>
        <w:rPr>
          <w:rFonts w:asciiTheme="minorEastAsia" w:hAnsiTheme="minorEastAsia" w:eastAsiaTheme="minorEastAsia"/>
          <w:color w:val="auto"/>
          <w:sz w:val="24"/>
          <w:szCs w:val="24"/>
          <w:highlight w:val="none"/>
        </w:rPr>
        <w:t xml:space="preserve">1.1.1 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保留时间重现性≤</w:t>
      </w:r>
      <w:r>
        <w:rPr>
          <w:rFonts w:asciiTheme="minorEastAsia" w:hAnsiTheme="minorEastAsia" w:eastAsiaTheme="minorEastAsia"/>
          <w:color w:val="auto"/>
          <w:sz w:val="24"/>
          <w:szCs w:val="24"/>
          <w:highlight w:val="none"/>
        </w:rPr>
        <w:t xml:space="preserve">0.008% 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或≤</w:t>
      </w:r>
      <w:r>
        <w:rPr>
          <w:rFonts w:asciiTheme="minorEastAsia" w:hAnsiTheme="minorEastAsia" w:eastAsiaTheme="minorEastAsia"/>
          <w:color w:val="auto"/>
          <w:sz w:val="24"/>
          <w:szCs w:val="24"/>
          <w:highlight w:val="none"/>
        </w:rPr>
        <w:t>0.0008 min</w:t>
      </w:r>
    </w:p>
    <w:p w14:paraId="0B6810F1">
      <w:pPr>
        <w:adjustRightInd w:val="0"/>
        <w:snapToGrid w:val="0"/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1</w:t>
      </w:r>
      <w:r>
        <w:rPr>
          <w:rFonts w:asciiTheme="minorEastAsia" w:hAnsiTheme="minorEastAsia" w:eastAsiaTheme="minorEastAsia"/>
          <w:color w:val="auto"/>
          <w:sz w:val="24"/>
          <w:szCs w:val="24"/>
          <w:highlight w:val="none"/>
        </w:rPr>
        <w:t xml:space="preserve">.1.2 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峰面积重现性≤</w:t>
      </w:r>
      <w:r>
        <w:rPr>
          <w:rFonts w:asciiTheme="minorEastAsia" w:hAnsiTheme="minorEastAsia" w:eastAsiaTheme="minorEastAsia"/>
          <w:color w:val="auto"/>
          <w:sz w:val="24"/>
          <w:szCs w:val="24"/>
          <w:highlight w:val="none"/>
        </w:rPr>
        <w:t xml:space="preserve">0.5%RSD </w:t>
      </w:r>
    </w:p>
    <w:p w14:paraId="325E969D">
      <w:pPr>
        <w:autoSpaceDE w:val="0"/>
        <w:autoSpaceDN w:val="0"/>
        <w:adjustRightInd w:val="0"/>
        <w:snapToGrid w:val="0"/>
        <w:jc w:val="left"/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★</w:t>
      </w:r>
      <w:r>
        <w:rPr>
          <w:rFonts w:asciiTheme="minorEastAsia" w:hAnsiTheme="minorEastAsia" w:eastAsiaTheme="minorEastAsia"/>
          <w:color w:val="auto"/>
          <w:sz w:val="24"/>
          <w:szCs w:val="24"/>
          <w:highlight w:val="none"/>
        </w:rPr>
        <w:t xml:space="preserve">1.1.3 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能从网络中的任何位置检查状态或运行诊断、自引导诊断和维护、远程方法和序列编辑、远程日志访问等功能</w:t>
      </w:r>
    </w:p>
    <w:p w14:paraId="71C4CD30">
      <w:pPr>
        <w:autoSpaceDE w:val="0"/>
        <w:autoSpaceDN w:val="0"/>
        <w:adjustRightInd w:val="0"/>
        <w:snapToGrid w:val="0"/>
        <w:rPr>
          <w:rFonts w:hint="eastAsia" w:asciiTheme="minorEastAsia" w:hAnsi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★</w:t>
      </w:r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>1.1.</w:t>
      </w:r>
      <w:r>
        <w:rPr>
          <w:rFonts w:asciiTheme="minorEastAsia" w:hAnsiTheme="minorEastAsia" w:eastAsiaTheme="minorEastAsia"/>
          <w:color w:val="auto"/>
          <w:sz w:val="24"/>
          <w:highlight w:val="none"/>
        </w:rPr>
        <w:t>4</w:t>
      </w:r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 xml:space="preserve"> 具有不低于3个色谱柱智能钥匙接口，可记录色谱柱使用情况，反馈色谱柱使用信息及过程记录，满足数据完整性需求</w:t>
      </w:r>
      <w:r>
        <w:rPr>
          <w:rFonts w:hint="eastAsia" w:asciiTheme="minorEastAsia" w:hAnsiTheme="minorEastAsia"/>
          <w:color w:val="auto"/>
          <w:sz w:val="24"/>
          <w:highlight w:val="none"/>
        </w:rPr>
        <w:t>（需提供产品智能接口的照片）</w:t>
      </w:r>
    </w:p>
    <w:p w14:paraId="2600A792">
      <w:pPr>
        <w:autoSpaceDE w:val="0"/>
        <w:autoSpaceDN w:val="0"/>
        <w:adjustRightInd w:val="0"/>
        <w:snapToGrid w:val="0"/>
        <w:rPr>
          <w:rFonts w:hint="eastAsia" w:asciiTheme="minorEastAsia" w:hAnsiTheme="minorEastAsia" w:eastAsiaTheme="minorEastAsia"/>
          <w:b/>
          <w:color w:val="auto"/>
          <w:sz w:val="24"/>
          <w:szCs w:val="24"/>
          <w:highlight w:val="none"/>
        </w:rPr>
      </w:pPr>
      <w:r>
        <w:rPr>
          <w:rFonts w:asciiTheme="minorEastAsia" w:hAnsiTheme="minorEastAsia" w:eastAsiaTheme="minorEastAsia"/>
          <w:b/>
          <w:color w:val="auto"/>
          <w:sz w:val="24"/>
          <w:szCs w:val="24"/>
          <w:highlight w:val="none"/>
        </w:rPr>
        <w:t>1</w:t>
      </w:r>
      <w:r>
        <w:rPr>
          <w:rFonts w:hint="eastAsia" w:asciiTheme="minorEastAsia" w:hAnsiTheme="minorEastAsia" w:eastAsiaTheme="minorEastAsia"/>
          <w:b/>
          <w:color w:val="auto"/>
          <w:sz w:val="24"/>
          <w:szCs w:val="24"/>
          <w:highlight w:val="none"/>
        </w:rPr>
        <w:t>.</w:t>
      </w:r>
      <w:r>
        <w:rPr>
          <w:rFonts w:asciiTheme="minorEastAsia" w:hAnsiTheme="minorEastAsia" w:eastAsiaTheme="minorEastAsia"/>
          <w:b/>
          <w:color w:val="auto"/>
          <w:sz w:val="24"/>
          <w:szCs w:val="24"/>
          <w:highlight w:val="none"/>
        </w:rPr>
        <w:t xml:space="preserve">2 </w:t>
      </w:r>
      <w:r>
        <w:rPr>
          <w:rFonts w:hint="eastAsia" w:asciiTheme="minorEastAsia" w:hAnsiTheme="minorEastAsia" w:eastAsiaTheme="minorEastAsia"/>
          <w:b/>
          <w:color w:val="auto"/>
          <w:sz w:val="24"/>
          <w:szCs w:val="24"/>
          <w:highlight w:val="none"/>
        </w:rPr>
        <w:t>分流/不分流进样口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(</w:t>
      </w:r>
      <w:r>
        <w:rPr>
          <w:rFonts w:hint="eastAsia" w:ascii="宋体" w:hAnsi="宋体"/>
          <w:b/>
          <w:color w:val="auto"/>
          <w:sz w:val="24"/>
          <w:szCs w:val="24"/>
          <w:highlight w:val="none"/>
        </w:rPr>
        <w:t>带电子气路控制)：</w:t>
      </w:r>
      <w:r>
        <w:rPr>
          <w:rFonts w:hint="eastAsia" w:asciiTheme="minorEastAsia" w:hAnsiTheme="minorEastAsia" w:eastAsiaTheme="minorEastAsia"/>
          <w:b/>
          <w:color w:val="auto"/>
          <w:sz w:val="24"/>
          <w:szCs w:val="24"/>
          <w:highlight w:val="none"/>
        </w:rPr>
        <w:t xml:space="preserve"> </w:t>
      </w:r>
    </w:p>
    <w:p w14:paraId="02294CB5">
      <w:pPr>
        <w:autoSpaceDE w:val="0"/>
        <w:autoSpaceDN w:val="0"/>
        <w:adjustRightInd w:val="0"/>
        <w:snapToGrid w:val="0"/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</w:pPr>
      <w:r>
        <w:rPr>
          <w:rFonts w:asciiTheme="minorEastAsia" w:hAnsiTheme="minorEastAsia" w:eastAsiaTheme="minorEastAsia"/>
          <w:color w:val="auto"/>
          <w:sz w:val="24"/>
          <w:szCs w:val="24"/>
          <w:highlight w:val="none"/>
        </w:rPr>
        <w:t>1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.2.1 EPC压力设定范围：0-150psi</w:t>
      </w:r>
    </w:p>
    <w:p w14:paraId="057065DE">
      <w:pPr>
        <w:adjustRightInd w:val="0"/>
        <w:snapToGrid w:val="0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>1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.2</w:t>
      </w:r>
      <w:r>
        <w:rPr>
          <w:rFonts w:ascii="宋体" w:hAnsi="宋体"/>
          <w:color w:val="auto"/>
          <w:sz w:val="24"/>
          <w:szCs w:val="24"/>
          <w:highlight w:val="none"/>
        </w:rPr>
        <w:t>.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2 最高使用温度：≥400</w:t>
      </w:r>
      <w:r>
        <w:rPr>
          <w:color w:val="auto"/>
          <w:sz w:val="24"/>
          <w:szCs w:val="24"/>
          <w:highlight w:val="none"/>
        </w:rPr>
        <w:t>˚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C</w:t>
      </w:r>
    </w:p>
    <w:p w14:paraId="4400AC46">
      <w:pPr>
        <w:adjustRightInd w:val="0"/>
        <w:snapToGrid w:val="0"/>
        <w:ind w:left="720" w:hanging="720" w:hangingChars="300"/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</w:pPr>
      <w:r>
        <w:rPr>
          <w:rFonts w:asciiTheme="minorEastAsia" w:hAnsiTheme="minorEastAsia" w:eastAsiaTheme="minorEastAsia"/>
          <w:color w:val="auto"/>
          <w:sz w:val="24"/>
          <w:szCs w:val="24"/>
          <w:highlight w:val="none"/>
        </w:rPr>
        <w:t>1.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2</w:t>
      </w:r>
      <w:r>
        <w:rPr>
          <w:rFonts w:asciiTheme="minorEastAsia" w:hAnsiTheme="minorEastAsia" w:eastAsiaTheme="minorEastAsia"/>
          <w:color w:val="auto"/>
          <w:sz w:val="24"/>
          <w:szCs w:val="24"/>
          <w:highlight w:val="none"/>
        </w:rPr>
        <w:t>.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3 压力精度为：≤</w:t>
      </w:r>
      <w:r>
        <w:rPr>
          <w:rFonts w:asciiTheme="minorEastAsia" w:hAnsiTheme="minorEastAsia" w:eastAsiaTheme="minorEastAsia"/>
          <w:color w:val="auto"/>
          <w:sz w:val="24"/>
          <w:szCs w:val="24"/>
          <w:highlight w:val="none"/>
        </w:rPr>
        <w:t>0.001psi</w:t>
      </w:r>
    </w:p>
    <w:p w14:paraId="68DDD3DB">
      <w:pPr>
        <w:autoSpaceDE w:val="0"/>
        <w:autoSpaceDN w:val="0"/>
        <w:adjustRightInd w:val="0"/>
        <w:snapToGrid w:val="0"/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</w:pPr>
      <w:r>
        <w:rPr>
          <w:rFonts w:asciiTheme="minorEastAsia" w:hAnsiTheme="minorEastAsia" w:eastAsiaTheme="minorEastAsia"/>
          <w:color w:val="auto"/>
          <w:sz w:val="24"/>
          <w:szCs w:val="24"/>
          <w:highlight w:val="none"/>
        </w:rPr>
        <w:t>1.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2</w:t>
      </w:r>
      <w:r>
        <w:rPr>
          <w:rFonts w:asciiTheme="minorEastAsia" w:hAnsiTheme="minorEastAsia" w:eastAsiaTheme="minorEastAsia"/>
          <w:color w:val="auto"/>
          <w:sz w:val="24"/>
          <w:szCs w:val="24"/>
          <w:highlight w:val="none"/>
        </w:rPr>
        <w:t>.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 xml:space="preserve">4 </w:t>
      </w:r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>分流</w:t>
      </w:r>
      <w:r>
        <w:rPr>
          <w:rFonts w:asciiTheme="minorEastAsia" w:hAnsiTheme="minorEastAsia" w:eastAsiaTheme="minorEastAsia"/>
          <w:color w:val="auto"/>
          <w:sz w:val="24"/>
          <w:highlight w:val="none"/>
        </w:rPr>
        <w:t>/</w:t>
      </w:r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>不分流进样口有控制分流比的流量传感器，分流比可达</w:t>
      </w:r>
      <w:r>
        <w:rPr>
          <w:rFonts w:asciiTheme="minorEastAsia" w:hAnsiTheme="minorEastAsia" w:eastAsiaTheme="minorEastAsia"/>
          <w:color w:val="auto"/>
          <w:sz w:val="24"/>
          <w:highlight w:val="none"/>
        </w:rPr>
        <w:t>120</w:t>
      </w:r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>00:1</w:t>
      </w:r>
    </w:p>
    <w:p w14:paraId="211572B2">
      <w:pPr>
        <w:autoSpaceDE w:val="0"/>
        <w:autoSpaceDN w:val="0"/>
        <w:adjustRightInd w:val="0"/>
        <w:snapToGrid w:val="0"/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</w:pPr>
      <w:r>
        <w:rPr>
          <w:rFonts w:asciiTheme="minorEastAsia" w:hAnsiTheme="minorEastAsia" w:eastAsiaTheme="minorEastAsia"/>
          <w:color w:val="auto"/>
          <w:sz w:val="24"/>
          <w:szCs w:val="24"/>
          <w:highlight w:val="none"/>
        </w:rPr>
        <w:t>1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.2.5 流量设定范围：0-1200m</w:t>
      </w:r>
      <w:r>
        <w:rPr>
          <w:rFonts w:asciiTheme="minorEastAsia" w:hAnsiTheme="minorEastAsia" w:eastAsiaTheme="minorEastAsia"/>
          <w:color w:val="auto"/>
          <w:sz w:val="24"/>
          <w:szCs w:val="24"/>
          <w:highlight w:val="none"/>
        </w:rPr>
        <w:t>L/min</w:t>
      </w:r>
    </w:p>
    <w:p w14:paraId="4EDDCCFD">
      <w:pPr>
        <w:adjustRightInd w:val="0"/>
        <w:snapToGrid w:val="0"/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</w:pPr>
      <w:r>
        <w:rPr>
          <w:rFonts w:asciiTheme="minorEastAsia" w:hAnsiTheme="minorEastAsia" w:eastAsiaTheme="minorEastAsia"/>
          <w:color w:val="auto"/>
          <w:sz w:val="24"/>
          <w:szCs w:val="24"/>
          <w:highlight w:val="none"/>
        </w:rPr>
        <w:t>1.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2</w:t>
      </w:r>
      <w:r>
        <w:rPr>
          <w:rFonts w:asciiTheme="minorEastAsia" w:hAnsiTheme="minorEastAsia" w:eastAsiaTheme="minorEastAsia"/>
          <w:color w:val="auto"/>
          <w:sz w:val="24"/>
          <w:szCs w:val="24"/>
          <w:highlight w:val="none"/>
        </w:rPr>
        <w:t>.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6</w:t>
      </w:r>
      <w:r>
        <w:rPr>
          <w:rFonts w:asciiTheme="minorEastAsia" w:hAnsiTheme="minorEastAsia" w:eastAsiaTheme="minorEastAsia"/>
          <w:color w:val="auto"/>
          <w:sz w:val="24"/>
          <w:szCs w:val="24"/>
          <w:highlight w:val="none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快速扳转式顶盖进样口系统，更换衬管无需要拆卸螺丝</w:t>
      </w:r>
    </w:p>
    <w:p w14:paraId="2E0DD3D6">
      <w:pPr>
        <w:adjustRightInd w:val="0"/>
        <w:snapToGrid w:val="0"/>
        <w:rPr>
          <w:rFonts w:hint="eastAsia" w:asciiTheme="minorEastAsia" w:hAnsiTheme="minorEastAsia" w:eastAsiaTheme="minorEastAsia"/>
          <w:b/>
          <w:color w:val="auto"/>
          <w:sz w:val="24"/>
          <w:szCs w:val="24"/>
          <w:highlight w:val="none"/>
        </w:rPr>
      </w:pPr>
      <w:r>
        <w:rPr>
          <w:rFonts w:asciiTheme="minorEastAsia" w:hAnsiTheme="minorEastAsia" w:eastAsiaTheme="minorEastAsia"/>
          <w:b/>
          <w:color w:val="auto"/>
          <w:sz w:val="24"/>
          <w:szCs w:val="24"/>
          <w:highlight w:val="none"/>
        </w:rPr>
        <w:t xml:space="preserve">1.3 </w:t>
      </w:r>
      <w:r>
        <w:rPr>
          <w:rFonts w:hint="eastAsia" w:asciiTheme="minorEastAsia" w:hAnsiTheme="minorEastAsia" w:eastAsiaTheme="minorEastAsia"/>
          <w:b/>
          <w:color w:val="auto"/>
          <w:sz w:val="24"/>
          <w:szCs w:val="24"/>
          <w:highlight w:val="none"/>
        </w:rPr>
        <w:t>柱温箱:</w:t>
      </w:r>
    </w:p>
    <w:p w14:paraId="63848EFC">
      <w:pPr>
        <w:adjustRightInd w:val="0"/>
        <w:snapToGrid w:val="0"/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</w:pPr>
      <w:r>
        <w:rPr>
          <w:rFonts w:asciiTheme="minorEastAsia" w:hAnsiTheme="minorEastAsia" w:eastAsiaTheme="minorEastAsia"/>
          <w:color w:val="auto"/>
          <w:sz w:val="24"/>
          <w:szCs w:val="24"/>
          <w:highlight w:val="none"/>
        </w:rPr>
        <w:t>1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.3.1 操作温度范围高于环境温度+</w:t>
      </w:r>
      <w:r>
        <w:rPr>
          <w:rFonts w:asciiTheme="minorEastAsia" w:hAnsiTheme="minorEastAsia" w:eastAsiaTheme="minorEastAsia"/>
          <w:color w:val="auto"/>
          <w:sz w:val="24"/>
          <w:szCs w:val="24"/>
          <w:highlight w:val="none"/>
        </w:rPr>
        <w:t>4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℃至450℃</w:t>
      </w:r>
    </w:p>
    <w:p w14:paraId="6F6E3601">
      <w:pPr>
        <w:autoSpaceDE w:val="0"/>
        <w:autoSpaceDN w:val="0"/>
        <w:adjustRightInd w:val="0"/>
        <w:snapToGrid w:val="0"/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</w:pPr>
      <w:r>
        <w:rPr>
          <w:rFonts w:asciiTheme="minorEastAsia" w:hAnsiTheme="minorEastAsia" w:eastAsiaTheme="minorEastAsia"/>
          <w:color w:val="auto"/>
          <w:sz w:val="24"/>
          <w:szCs w:val="24"/>
          <w:highlight w:val="none"/>
        </w:rPr>
        <w:t>1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.3.2 柱箱冷却降温（22℃室温），从450℃到50℃需要时间：≤4min</w:t>
      </w:r>
    </w:p>
    <w:p w14:paraId="721ACA1C">
      <w:pPr>
        <w:autoSpaceDE w:val="0"/>
        <w:autoSpaceDN w:val="0"/>
        <w:adjustRightInd w:val="0"/>
        <w:snapToGrid w:val="0"/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</w:pPr>
      <w:r>
        <w:rPr>
          <w:rFonts w:asciiTheme="minorEastAsia" w:hAnsiTheme="minorEastAsia" w:eastAsiaTheme="minorEastAsia"/>
          <w:color w:val="auto"/>
          <w:sz w:val="24"/>
          <w:szCs w:val="24"/>
          <w:highlight w:val="none"/>
        </w:rPr>
        <w:t>1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.3.3 环境温度敏感度：环境温度变化1℃ ,柱箱温度变化：≤0.01℃</w:t>
      </w:r>
    </w:p>
    <w:p w14:paraId="08C876DB">
      <w:pPr>
        <w:adjustRightInd w:val="0"/>
        <w:snapToGrid w:val="0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>1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.3</w:t>
      </w:r>
      <w:r>
        <w:rPr>
          <w:rFonts w:ascii="宋体" w:hAnsi="宋体"/>
          <w:color w:val="auto"/>
          <w:sz w:val="24"/>
          <w:szCs w:val="24"/>
          <w:highlight w:val="none"/>
        </w:rPr>
        <w:t>.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4</w:t>
      </w:r>
      <w:r>
        <w:rPr>
          <w:rFonts w:ascii="宋体" w:hAnsi="宋体"/>
          <w:color w:val="auto"/>
          <w:sz w:val="24"/>
          <w:szCs w:val="24"/>
          <w:highlight w:val="none"/>
        </w:rPr>
        <w:t xml:space="preserve"> 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不低于</w:t>
      </w:r>
      <w:r>
        <w:rPr>
          <w:rFonts w:ascii="宋体" w:hAnsi="宋体"/>
          <w:color w:val="auto"/>
          <w:sz w:val="24"/>
          <w:szCs w:val="24"/>
          <w:highlight w:val="none"/>
        </w:rPr>
        <w:t>20梯度/21平台程序升温</w:t>
      </w:r>
    </w:p>
    <w:p w14:paraId="0D846B94">
      <w:pPr>
        <w:autoSpaceDE w:val="0"/>
        <w:autoSpaceDN w:val="0"/>
        <w:adjustRightInd w:val="0"/>
        <w:snapToGrid w:val="0"/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>▲</w:t>
      </w:r>
      <w:r>
        <w:rPr>
          <w:rFonts w:asciiTheme="minorEastAsia" w:hAnsiTheme="minorEastAsia" w:eastAsiaTheme="minorEastAsia"/>
          <w:color w:val="auto"/>
          <w:sz w:val="24"/>
          <w:szCs w:val="24"/>
          <w:highlight w:val="none"/>
        </w:rPr>
        <w:t>1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.3.5</w:t>
      </w:r>
      <w:r>
        <w:rPr>
          <w:rFonts w:hint="eastAsia" w:asciiTheme="minorEastAsia" w:hAnsiTheme="minorEastAsia"/>
          <w:color w:val="auto"/>
          <w:sz w:val="24"/>
          <w:highlight w:val="none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可扩展</w:t>
      </w:r>
      <w:r>
        <w:rPr>
          <w:rFonts w:asciiTheme="minorEastAsia" w:hAnsiTheme="minorEastAsia" w:eastAsiaTheme="minorEastAsia"/>
          <w:color w:val="auto"/>
          <w:sz w:val="24"/>
          <w:szCs w:val="24"/>
          <w:highlight w:val="none"/>
        </w:rPr>
        <w:t>最大升温速率：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≥</w:t>
      </w:r>
      <w:r>
        <w:rPr>
          <w:rFonts w:asciiTheme="minorEastAsia" w:hAnsiTheme="minorEastAsia" w:eastAsiaTheme="minorEastAsia"/>
          <w:color w:val="auto"/>
          <w:sz w:val="24"/>
          <w:szCs w:val="24"/>
          <w:highlight w:val="none"/>
        </w:rPr>
        <w:t>70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0℃</w:t>
      </w:r>
      <w:r>
        <w:rPr>
          <w:rFonts w:asciiTheme="minorEastAsia" w:hAnsiTheme="minorEastAsia" w:eastAsiaTheme="minorEastAsia"/>
          <w:color w:val="auto"/>
          <w:sz w:val="24"/>
          <w:szCs w:val="24"/>
          <w:highlight w:val="none"/>
        </w:rPr>
        <w:t>/min</w:t>
      </w:r>
      <w:r>
        <w:rPr>
          <w:rFonts w:hint="eastAsia" w:asciiTheme="minorEastAsia" w:hAnsiTheme="minorEastAsia"/>
          <w:color w:val="auto"/>
          <w:sz w:val="24"/>
          <w:highlight w:val="none"/>
        </w:rPr>
        <w:t>（提供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可扩展</w:t>
      </w:r>
      <w:r>
        <w:rPr>
          <w:rFonts w:asciiTheme="minorEastAsia" w:hAnsiTheme="minorEastAsia" w:eastAsiaTheme="minorEastAsia"/>
          <w:color w:val="auto"/>
          <w:sz w:val="24"/>
          <w:szCs w:val="24"/>
          <w:highlight w:val="none"/>
        </w:rPr>
        <w:t>最大升温速率</w:t>
      </w:r>
      <w:r>
        <w:rPr>
          <w:rFonts w:hint="eastAsia" w:asciiTheme="minorEastAsia" w:hAnsiTheme="minorEastAsia"/>
          <w:color w:val="auto"/>
          <w:sz w:val="24"/>
          <w:highlight w:val="none"/>
        </w:rPr>
        <w:t>应用证明）</w:t>
      </w:r>
    </w:p>
    <w:p w14:paraId="2C1FD333">
      <w:pPr>
        <w:autoSpaceDE w:val="0"/>
        <w:autoSpaceDN w:val="0"/>
        <w:adjustRightInd w:val="0"/>
        <w:snapToGrid w:val="0"/>
        <w:rPr>
          <w:rFonts w:hint="eastAsia" w:asciiTheme="minorEastAsia" w:hAnsiTheme="minorEastAsia" w:eastAsiaTheme="minorEastAsia"/>
          <w:b/>
          <w:color w:val="auto"/>
          <w:sz w:val="24"/>
          <w:szCs w:val="24"/>
          <w:highlight w:val="none"/>
        </w:rPr>
      </w:pPr>
      <w:r>
        <w:rPr>
          <w:rFonts w:asciiTheme="minorEastAsia" w:hAnsiTheme="minorEastAsia" w:eastAsiaTheme="minorEastAsia"/>
          <w:b/>
          <w:color w:val="auto"/>
          <w:sz w:val="24"/>
          <w:szCs w:val="24"/>
          <w:highlight w:val="none"/>
        </w:rPr>
        <w:t>1</w:t>
      </w:r>
      <w:r>
        <w:rPr>
          <w:rFonts w:hint="eastAsia" w:asciiTheme="minorEastAsia" w:hAnsiTheme="minorEastAsia" w:eastAsiaTheme="minorEastAsia"/>
          <w:b/>
          <w:color w:val="auto"/>
          <w:sz w:val="24"/>
          <w:szCs w:val="24"/>
          <w:highlight w:val="none"/>
        </w:rPr>
        <w:t>.</w:t>
      </w:r>
      <w:r>
        <w:rPr>
          <w:rFonts w:asciiTheme="minorEastAsia" w:hAnsiTheme="minorEastAsia" w:eastAsiaTheme="minorEastAsia"/>
          <w:b/>
          <w:color w:val="auto"/>
          <w:sz w:val="24"/>
          <w:szCs w:val="24"/>
          <w:highlight w:val="none"/>
        </w:rPr>
        <w:t xml:space="preserve">4 </w:t>
      </w:r>
      <w:r>
        <w:rPr>
          <w:rFonts w:hint="eastAsia" w:asciiTheme="minorEastAsia" w:hAnsiTheme="minorEastAsia" w:eastAsiaTheme="minorEastAsia"/>
          <w:b/>
          <w:color w:val="auto"/>
          <w:sz w:val="24"/>
          <w:szCs w:val="24"/>
          <w:highlight w:val="none"/>
        </w:rPr>
        <w:t>液体自动进样器：</w:t>
      </w:r>
    </w:p>
    <w:p w14:paraId="5BF61B79">
      <w:pPr>
        <w:autoSpaceDE w:val="0"/>
        <w:autoSpaceDN w:val="0"/>
        <w:adjustRightInd w:val="0"/>
        <w:snapToGrid w:val="0"/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★</w:t>
      </w:r>
      <w:r>
        <w:rPr>
          <w:rFonts w:asciiTheme="minorEastAsia" w:hAnsiTheme="minorEastAsia" w:eastAsiaTheme="minorEastAsia"/>
          <w:color w:val="auto"/>
          <w:sz w:val="24"/>
          <w:szCs w:val="24"/>
          <w:highlight w:val="none"/>
        </w:rPr>
        <w:t>1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 xml:space="preserve">.4.1 </w:t>
      </w:r>
      <w:bookmarkStart w:id="0" w:name="OLE_LINK1"/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单套液体自动进样器位数:≥150位</w:t>
      </w:r>
      <w:r>
        <w:rPr>
          <w:rFonts w:hint="eastAsia" w:asciiTheme="minorEastAsia" w:hAnsiTheme="minorEastAsia"/>
          <w:color w:val="auto"/>
          <w:sz w:val="24"/>
          <w:highlight w:val="none"/>
        </w:rPr>
        <w:t>（需提供产品彩页或技术白皮书证明材料）</w:t>
      </w:r>
      <w:bookmarkEnd w:id="0"/>
    </w:p>
    <w:p w14:paraId="0B88E9E5">
      <w:pPr>
        <w:adjustRightInd w:val="0"/>
        <w:snapToGrid w:val="0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asciiTheme="minorEastAsia" w:hAnsiTheme="minorEastAsia" w:eastAsiaTheme="minorEastAsia"/>
          <w:color w:val="auto"/>
          <w:sz w:val="24"/>
          <w:szCs w:val="24"/>
          <w:highlight w:val="none"/>
        </w:rPr>
        <w:t>1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.4.2</w:t>
      </w:r>
      <w:r>
        <w:rPr>
          <w:rFonts w:asciiTheme="minorEastAsia" w:hAnsiTheme="minorEastAsia" w:eastAsiaTheme="minorEastAsia"/>
          <w:color w:val="auto"/>
          <w:sz w:val="24"/>
          <w:szCs w:val="24"/>
          <w:highlight w:val="none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进样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重现性：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≤</w:t>
      </w:r>
      <w:r>
        <w:rPr>
          <w:rFonts w:ascii="宋体" w:hAnsi="宋体"/>
          <w:color w:val="auto"/>
          <w:sz w:val="24"/>
          <w:szCs w:val="24"/>
          <w:highlight w:val="none"/>
        </w:rPr>
        <w:t>0.3% RSD</w:t>
      </w:r>
    </w:p>
    <w:p w14:paraId="1E81B01D">
      <w:pPr>
        <w:widowControl/>
        <w:adjustRightInd w:val="0"/>
        <w:snapToGrid w:val="0"/>
        <w:rPr>
          <w:rFonts w:hint="eastAsia" w:asciiTheme="minorEastAsia" w:hAnsiTheme="minorEastAsia" w:eastAsiaTheme="minorEastAsia"/>
          <w:color w:val="auto"/>
          <w:sz w:val="24"/>
          <w:highlight w:val="none"/>
        </w:rPr>
      </w:pPr>
      <w:r>
        <w:rPr>
          <w:rFonts w:asciiTheme="minorEastAsia" w:hAnsiTheme="minorEastAsia" w:eastAsiaTheme="minorEastAsia"/>
          <w:color w:val="auto"/>
          <w:sz w:val="24"/>
          <w:szCs w:val="24"/>
          <w:highlight w:val="none"/>
        </w:rPr>
        <w:t>1.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4</w:t>
      </w:r>
      <w:r>
        <w:rPr>
          <w:rFonts w:asciiTheme="minorEastAsia" w:hAnsiTheme="minorEastAsia" w:eastAsiaTheme="minorEastAsia"/>
          <w:color w:val="auto"/>
          <w:sz w:val="24"/>
          <w:szCs w:val="24"/>
          <w:highlight w:val="none"/>
        </w:rPr>
        <w:t>.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3 最大进样体积可拓展到250</w:t>
      </w:r>
      <w:r>
        <w:rPr>
          <w:rFonts w:asciiTheme="minorEastAsia" w:hAnsiTheme="minorEastAsia" w:eastAsiaTheme="minorEastAsia"/>
          <w:color w:val="auto"/>
          <w:sz w:val="24"/>
          <w:szCs w:val="24"/>
          <w:highlight w:val="none"/>
        </w:rPr>
        <w:t>ul</w:t>
      </w:r>
      <w:r>
        <w:rPr>
          <w:rFonts w:asciiTheme="minorEastAsia" w:hAnsiTheme="minorEastAsia" w:eastAsiaTheme="minorEastAsia"/>
          <w:color w:val="auto"/>
          <w:sz w:val="24"/>
          <w:highlight w:val="none"/>
        </w:rPr>
        <w:t xml:space="preserve"> </w:t>
      </w:r>
    </w:p>
    <w:p w14:paraId="704E0BAB">
      <w:pPr>
        <w:adjustRightInd w:val="0"/>
        <w:snapToGrid w:val="0"/>
        <w:rPr>
          <w:rFonts w:hint="eastAsia" w:asciiTheme="minorEastAsia" w:hAnsiTheme="minorEastAsia" w:eastAsiaTheme="minorEastAsia"/>
          <w:b/>
          <w:color w:val="auto"/>
          <w:sz w:val="24"/>
          <w:szCs w:val="24"/>
          <w:highlight w:val="none"/>
        </w:rPr>
      </w:pPr>
      <w:r>
        <w:rPr>
          <w:rFonts w:asciiTheme="minorEastAsia" w:hAnsiTheme="minorEastAsia" w:eastAsiaTheme="minorEastAsia"/>
          <w:b/>
          <w:color w:val="auto"/>
          <w:sz w:val="24"/>
          <w:szCs w:val="24"/>
          <w:highlight w:val="none"/>
        </w:rPr>
        <w:t>1</w:t>
      </w:r>
      <w:r>
        <w:rPr>
          <w:rFonts w:hint="eastAsia" w:asciiTheme="minorEastAsia" w:hAnsiTheme="minorEastAsia" w:eastAsiaTheme="minorEastAsia"/>
          <w:b/>
          <w:color w:val="auto"/>
          <w:sz w:val="24"/>
          <w:szCs w:val="24"/>
          <w:highlight w:val="none"/>
        </w:rPr>
        <w:t>.</w:t>
      </w:r>
      <w:r>
        <w:rPr>
          <w:rFonts w:asciiTheme="minorEastAsia" w:hAnsiTheme="minorEastAsia" w:eastAsiaTheme="minorEastAsia"/>
          <w:b/>
          <w:color w:val="auto"/>
          <w:sz w:val="24"/>
          <w:szCs w:val="24"/>
          <w:highlight w:val="none"/>
        </w:rPr>
        <w:t xml:space="preserve">5 </w:t>
      </w:r>
      <w:r>
        <w:rPr>
          <w:rFonts w:hint="eastAsia" w:asciiTheme="minorEastAsia" w:hAnsiTheme="minorEastAsia" w:eastAsiaTheme="minorEastAsia"/>
          <w:b/>
          <w:color w:val="auto"/>
          <w:sz w:val="24"/>
          <w:szCs w:val="24"/>
          <w:highlight w:val="none"/>
        </w:rPr>
        <w:t>氢火焰离子化检测器（FID）：</w:t>
      </w:r>
    </w:p>
    <w:p w14:paraId="7D2295BB">
      <w:pPr>
        <w:adjustRightInd w:val="0"/>
        <w:snapToGrid w:val="0"/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</w:pPr>
      <w:r>
        <w:rPr>
          <w:rFonts w:asciiTheme="minorEastAsia" w:hAnsiTheme="minorEastAsia" w:eastAsiaTheme="minorEastAsia"/>
          <w:color w:val="auto"/>
          <w:sz w:val="24"/>
          <w:szCs w:val="24"/>
          <w:highlight w:val="none"/>
        </w:rPr>
        <w:t>1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.5.1温度范围：1</w:t>
      </w:r>
      <w:r>
        <w:rPr>
          <w:rFonts w:asciiTheme="minorEastAsia" w:hAnsiTheme="minorEastAsia" w:eastAsiaTheme="minorEastAsia"/>
          <w:color w:val="auto"/>
          <w:sz w:val="24"/>
          <w:szCs w:val="24"/>
          <w:highlight w:val="none"/>
        </w:rPr>
        <w:t>˚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C步进可达450</w:t>
      </w:r>
      <w:r>
        <w:rPr>
          <w:rFonts w:asciiTheme="minorEastAsia" w:hAnsiTheme="minorEastAsia" w:eastAsiaTheme="minorEastAsia"/>
          <w:color w:val="auto"/>
          <w:sz w:val="24"/>
          <w:szCs w:val="24"/>
          <w:highlight w:val="none"/>
        </w:rPr>
        <w:t>˚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C</w:t>
      </w:r>
    </w:p>
    <w:p w14:paraId="32D71574">
      <w:pPr>
        <w:adjustRightInd w:val="0"/>
        <w:snapToGrid w:val="0"/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</w:pPr>
      <w:r>
        <w:rPr>
          <w:rFonts w:asciiTheme="minorEastAsia" w:hAnsiTheme="minorEastAsia" w:eastAsiaTheme="minorEastAsia"/>
          <w:color w:val="auto"/>
          <w:sz w:val="24"/>
          <w:szCs w:val="24"/>
          <w:highlight w:val="none"/>
        </w:rPr>
        <w:t>1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.5.2 自动灭火检测，自动点火，自动调节点火气流</w:t>
      </w:r>
    </w:p>
    <w:p w14:paraId="005ED9FD">
      <w:pPr>
        <w:adjustRightInd w:val="0"/>
        <w:snapToGrid w:val="0"/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>▲</w:t>
      </w:r>
      <w:r>
        <w:rPr>
          <w:rFonts w:asciiTheme="minorEastAsia" w:hAnsiTheme="minorEastAsia" w:eastAsiaTheme="minorEastAsia"/>
          <w:color w:val="auto"/>
          <w:sz w:val="24"/>
          <w:szCs w:val="24"/>
          <w:highlight w:val="none"/>
        </w:rPr>
        <w:t>1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.5.3 最低检测限：≤1.2pg C/sec</w:t>
      </w:r>
      <w:r>
        <w:rPr>
          <w:rFonts w:asciiTheme="minorEastAsia" w:hAnsiTheme="minorEastAsia" w:eastAsiaTheme="minorEastAsia"/>
          <w:color w:val="auto"/>
          <w:sz w:val="24"/>
          <w:szCs w:val="24"/>
          <w:highlight w:val="none"/>
        </w:rPr>
        <w:t xml:space="preserve"> </w:t>
      </w:r>
    </w:p>
    <w:p w14:paraId="51DD6007">
      <w:pPr>
        <w:adjustRightInd w:val="0"/>
        <w:snapToGrid w:val="0"/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</w:pPr>
      <w:r>
        <w:rPr>
          <w:rFonts w:asciiTheme="minorEastAsia" w:hAnsiTheme="minorEastAsia" w:eastAsiaTheme="minorEastAsia"/>
          <w:color w:val="auto"/>
          <w:sz w:val="24"/>
          <w:szCs w:val="24"/>
          <w:highlight w:val="none"/>
        </w:rPr>
        <w:t>1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.5.4 线性范围：</w:t>
      </w:r>
      <w:r>
        <w:rPr>
          <w:rFonts w:hint="eastAsia" w:ascii="宋体" w:hAnsi="宋体" w:cs="宋体"/>
          <w:color w:val="auto"/>
          <w:sz w:val="24"/>
          <w:highlight w:val="none"/>
        </w:rPr>
        <w:t>≥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10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  <w:vertAlign w:val="superscript"/>
        </w:rPr>
        <w:t>7</w:t>
      </w:r>
    </w:p>
    <w:p w14:paraId="34B9D153">
      <w:pPr>
        <w:adjustRightInd w:val="0"/>
        <w:snapToGrid w:val="0"/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  <w:shd w:val="clear" w:color="auto" w:fill="FFFF00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★</w:t>
      </w:r>
      <w:r>
        <w:rPr>
          <w:rFonts w:asciiTheme="minorEastAsia" w:hAnsiTheme="minorEastAsia" w:eastAsiaTheme="minorEastAsia"/>
          <w:color w:val="auto"/>
          <w:sz w:val="24"/>
          <w:szCs w:val="24"/>
          <w:highlight w:val="none"/>
        </w:rPr>
        <w:t>1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.5.5 数据采集频率：≥1000Hz。</w:t>
      </w:r>
      <w:r>
        <w:rPr>
          <w:rFonts w:hint="eastAsia" w:asciiTheme="minorEastAsia" w:hAnsiTheme="minorEastAsia"/>
          <w:color w:val="auto"/>
          <w:sz w:val="24"/>
          <w:highlight w:val="none"/>
        </w:rPr>
        <w:t>（需提供产品彩页或软件截图证明材料）</w:t>
      </w:r>
    </w:p>
    <w:p w14:paraId="57A02AC7">
      <w:pPr>
        <w:autoSpaceDE w:val="0"/>
        <w:autoSpaceDN w:val="0"/>
        <w:adjustRightInd w:val="0"/>
        <w:snapToGrid w:val="0"/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★</w:t>
      </w:r>
      <w:r>
        <w:rPr>
          <w:rFonts w:hint="eastAsia" w:ascii="宋体" w:hAnsi="宋体"/>
          <w:color w:val="auto"/>
          <w:sz w:val="24"/>
          <w:highlight w:val="none"/>
        </w:rPr>
        <w:t>1.</w:t>
      </w:r>
      <w:r>
        <w:rPr>
          <w:rFonts w:ascii="宋体" w:hAnsi="宋体"/>
          <w:color w:val="auto"/>
          <w:sz w:val="24"/>
          <w:highlight w:val="none"/>
        </w:rPr>
        <w:t>5</w:t>
      </w:r>
      <w:r>
        <w:rPr>
          <w:rFonts w:hint="eastAsia" w:ascii="宋体" w:hAnsi="宋体"/>
          <w:color w:val="auto"/>
          <w:sz w:val="24"/>
          <w:highlight w:val="none"/>
        </w:rPr>
        <w:t>.</w:t>
      </w:r>
      <w:r>
        <w:rPr>
          <w:rFonts w:ascii="宋体" w:hAnsi="宋体"/>
          <w:color w:val="auto"/>
          <w:sz w:val="24"/>
          <w:highlight w:val="none"/>
        </w:rPr>
        <w:t>6</w:t>
      </w:r>
      <w:r>
        <w:rPr>
          <w:rFonts w:hint="eastAsia" w:ascii="宋体" w:hAnsi="宋体"/>
          <w:color w:val="auto"/>
          <w:sz w:val="24"/>
          <w:highlight w:val="none"/>
        </w:rPr>
        <w:t xml:space="preserve"> 可以同时采集八个通道信号，一次测试同步运行8路色谱数据</w:t>
      </w:r>
      <w:r>
        <w:rPr>
          <w:rFonts w:hint="eastAsia" w:asciiTheme="minorEastAsia" w:hAnsiTheme="minorEastAsia"/>
          <w:color w:val="auto"/>
          <w:sz w:val="24"/>
          <w:highlight w:val="none"/>
        </w:rPr>
        <w:t>（需提供一次测试出具8张色谱图的软件截图）</w:t>
      </w:r>
    </w:p>
    <w:p w14:paraId="5D11F7C6">
      <w:pPr>
        <w:autoSpaceDE w:val="0"/>
        <w:autoSpaceDN w:val="0"/>
        <w:adjustRightInd w:val="0"/>
        <w:snapToGrid w:val="0"/>
        <w:rPr>
          <w:rFonts w:hint="eastAsia" w:asciiTheme="minorEastAsia" w:hAnsiTheme="minorEastAsia" w:eastAsiaTheme="minorEastAsia"/>
          <w:b/>
          <w:color w:val="auto"/>
          <w:sz w:val="24"/>
          <w:szCs w:val="24"/>
          <w:highlight w:val="none"/>
        </w:rPr>
      </w:pPr>
      <w:r>
        <w:rPr>
          <w:rFonts w:asciiTheme="minorEastAsia" w:hAnsiTheme="minorEastAsia" w:eastAsiaTheme="minorEastAsia"/>
          <w:b/>
          <w:color w:val="auto"/>
          <w:sz w:val="24"/>
          <w:szCs w:val="24"/>
          <w:highlight w:val="none"/>
        </w:rPr>
        <w:t xml:space="preserve">1.6 </w:t>
      </w:r>
      <w:r>
        <w:rPr>
          <w:rFonts w:hint="eastAsia" w:asciiTheme="minorEastAsia" w:hAnsiTheme="minorEastAsia" w:eastAsiaTheme="minorEastAsia"/>
          <w:b/>
          <w:color w:val="auto"/>
          <w:sz w:val="24"/>
          <w:szCs w:val="24"/>
          <w:highlight w:val="none"/>
        </w:rPr>
        <w:t>化学工作站</w:t>
      </w:r>
    </w:p>
    <w:p w14:paraId="155B5920">
      <w:pPr>
        <w:autoSpaceDE w:val="0"/>
        <w:autoSpaceDN w:val="0"/>
        <w:adjustRightInd w:val="0"/>
        <w:snapToGrid w:val="0"/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</w:pPr>
      <w:bookmarkStart w:id="1" w:name="_Hlk193716153"/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▲1.6.1色谱柱整机具备保留时间锁定功能</w:t>
      </w:r>
      <w:bookmarkEnd w:id="1"/>
    </w:p>
    <w:p w14:paraId="6C76E435">
      <w:pPr>
        <w:autoSpaceDE w:val="0"/>
        <w:autoSpaceDN w:val="0"/>
        <w:adjustRightInd w:val="0"/>
        <w:snapToGrid w:val="0"/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1.6.2 软件登录时需输入用户名和密码，每个使用者可以使用各自的用户名，密码和权限，相互之间的数据互相独立，互不干扰</w:t>
      </w:r>
    </w:p>
    <w:p w14:paraId="281DBF50">
      <w:pPr>
        <w:autoSpaceDE w:val="0"/>
        <w:autoSpaceDN w:val="0"/>
        <w:adjustRightInd w:val="0"/>
        <w:snapToGrid w:val="0"/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1.6.3 可定制计算和报告，自动计算并减少手动任务，以确保质量和准确度。直观的功能有助于快速、轻松地生成报告</w:t>
      </w:r>
    </w:p>
    <w:p w14:paraId="184135DC">
      <w:pPr>
        <w:autoSpaceDE w:val="0"/>
        <w:autoSpaceDN w:val="0"/>
        <w:adjustRightInd w:val="0"/>
        <w:snapToGrid w:val="0"/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1.6.4 审计追踪：所有数据记录应当有审计追踪，所有系统设置必须有明显标识引导，并以下面方式识别：日期和时间、用户、任何人工变更的性质</w:t>
      </w:r>
    </w:p>
    <w:p w14:paraId="18BBEB93">
      <w:pPr>
        <w:autoSpaceDE w:val="0"/>
        <w:autoSpaceDN w:val="0"/>
        <w:adjustRightInd w:val="0"/>
        <w:snapToGrid w:val="0"/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1.6.5 电子记录维护和错误及故障信息</w:t>
      </w:r>
    </w:p>
    <w:p w14:paraId="7C493825">
      <w:pPr>
        <w:adjustRightInd w:val="0"/>
        <w:snapToGrid w:val="0"/>
        <w:rPr>
          <w:rFonts w:hint="eastAsia" w:asciiTheme="minorEastAsia" w:hAnsiTheme="minorEastAsia" w:eastAsiaTheme="minorEastAsia"/>
          <w:b/>
          <w:color w:val="auto"/>
          <w:sz w:val="24"/>
          <w:highlight w:val="none"/>
        </w:rPr>
      </w:pPr>
      <w:bookmarkStart w:id="2" w:name="_GoBack"/>
      <w:r>
        <w:rPr>
          <w:rFonts w:hint="eastAsia" w:asciiTheme="minorEastAsia" w:hAnsiTheme="minorEastAsia" w:eastAsiaTheme="minorEastAsia"/>
          <w:b/>
          <w:color w:val="auto"/>
          <w:sz w:val="24"/>
          <w:highlight w:val="none"/>
        </w:rPr>
        <w:t>2、配置要求：</w:t>
      </w:r>
    </w:p>
    <w:p w14:paraId="1FFBEA2A">
      <w:pPr>
        <w:widowControl/>
        <w:adjustRightInd w:val="0"/>
        <w:snapToGrid w:val="0"/>
        <w:jc w:val="left"/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2.1 气相色谱主机1台</w:t>
      </w:r>
    </w:p>
    <w:p w14:paraId="5D2C0320">
      <w:pPr>
        <w:tabs>
          <w:tab w:val="left" w:pos="-142"/>
          <w:tab w:val="left" w:pos="284"/>
        </w:tabs>
        <w:adjustRightInd w:val="0"/>
        <w:snapToGrid w:val="0"/>
        <w:rPr>
          <w:rFonts w:hint="eastAsia" w:asciiTheme="minorEastAsia" w:hAnsi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2.2</w:t>
      </w:r>
      <w:r>
        <w:rPr>
          <w:rFonts w:hint="eastAsia" w:asciiTheme="minorEastAsia" w:hAnsiTheme="minorEastAsia"/>
          <w:color w:val="auto"/>
          <w:sz w:val="24"/>
          <w:highlight w:val="none"/>
        </w:rPr>
        <w:t xml:space="preserve"> </w:t>
      </w:r>
      <w:r>
        <w:rPr>
          <w:rFonts w:hint="eastAsia" w:ascii="宋体" w:hAnsi="宋体"/>
          <w:color w:val="auto"/>
          <w:sz w:val="24"/>
          <w:highlight w:val="none"/>
        </w:rPr>
        <w:t>数据处理客户端（</w:t>
      </w:r>
      <w:r>
        <w:rPr>
          <w:rFonts w:ascii="宋体" w:hAnsi="宋体"/>
          <w:color w:val="auto"/>
          <w:sz w:val="24"/>
          <w:highlight w:val="none"/>
        </w:rPr>
        <w:t>i7</w:t>
      </w:r>
      <w:r>
        <w:rPr>
          <w:rFonts w:hint="eastAsia" w:ascii="宋体" w:hAnsi="宋体"/>
          <w:color w:val="auto"/>
          <w:sz w:val="24"/>
          <w:highlight w:val="none"/>
        </w:rPr>
        <w:t>及以上</w:t>
      </w:r>
      <w:r>
        <w:rPr>
          <w:rFonts w:ascii="宋体" w:hAnsi="宋体"/>
          <w:color w:val="auto"/>
          <w:sz w:val="24"/>
          <w:highlight w:val="none"/>
        </w:rPr>
        <w:t>处理器，</w:t>
      </w:r>
      <w:r>
        <w:rPr>
          <w:rFonts w:hint="eastAsia" w:ascii="宋体" w:hAnsi="宋体"/>
          <w:color w:val="auto"/>
          <w:sz w:val="24"/>
          <w:highlight w:val="none"/>
        </w:rPr>
        <w:t>16</w:t>
      </w:r>
      <w:r>
        <w:rPr>
          <w:rFonts w:ascii="宋体" w:hAnsi="宋体"/>
          <w:color w:val="auto"/>
          <w:sz w:val="24"/>
          <w:highlight w:val="none"/>
        </w:rPr>
        <w:t>GB内存</w:t>
      </w:r>
      <w:r>
        <w:rPr>
          <w:rFonts w:hint="eastAsia" w:ascii="宋体" w:hAnsi="宋体"/>
          <w:color w:val="auto"/>
          <w:sz w:val="24"/>
          <w:highlight w:val="none"/>
        </w:rPr>
        <w:t>，1T</w:t>
      </w:r>
      <w:r>
        <w:rPr>
          <w:rFonts w:ascii="宋体" w:hAnsi="宋体"/>
          <w:color w:val="auto"/>
          <w:sz w:val="24"/>
          <w:highlight w:val="none"/>
        </w:rPr>
        <w:t>硬盘（分区），≥</w:t>
      </w:r>
      <w:r>
        <w:rPr>
          <w:rFonts w:hint="eastAsia" w:ascii="宋体" w:hAnsi="宋体"/>
          <w:color w:val="auto"/>
          <w:sz w:val="24"/>
          <w:highlight w:val="none"/>
        </w:rPr>
        <w:t>27英寸</w:t>
      </w:r>
      <w:r>
        <w:rPr>
          <w:rFonts w:ascii="宋体" w:hAnsi="宋体"/>
          <w:color w:val="auto"/>
          <w:sz w:val="24"/>
          <w:highlight w:val="none"/>
        </w:rPr>
        <w:t>液晶显示器，</w:t>
      </w:r>
      <w:r>
        <w:rPr>
          <w:rFonts w:hint="eastAsia" w:ascii="宋体" w:hAnsi="宋体"/>
          <w:color w:val="auto"/>
          <w:sz w:val="24"/>
          <w:highlight w:val="none"/>
        </w:rPr>
        <w:t>正版</w:t>
      </w:r>
      <w:r>
        <w:rPr>
          <w:rFonts w:ascii="宋体" w:hAnsi="宋体"/>
          <w:color w:val="auto"/>
          <w:sz w:val="24"/>
          <w:highlight w:val="none"/>
        </w:rPr>
        <w:t>Windows®中文专业版操作系统</w:t>
      </w:r>
      <w:r>
        <w:rPr>
          <w:rFonts w:hint="eastAsia" w:ascii="宋体" w:hAnsi="宋体"/>
          <w:color w:val="auto"/>
          <w:sz w:val="24"/>
          <w:highlight w:val="none"/>
        </w:rPr>
        <w:t>）1台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 xml:space="preserve"> </w:t>
      </w:r>
    </w:p>
    <w:p w14:paraId="1E531784">
      <w:pPr>
        <w:widowControl/>
        <w:adjustRightInd w:val="0"/>
        <w:snapToGrid w:val="0"/>
        <w:jc w:val="left"/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2.3 色谱工作站1套</w:t>
      </w:r>
    </w:p>
    <w:p w14:paraId="74B9D6A7">
      <w:pPr>
        <w:widowControl/>
        <w:adjustRightInd w:val="0"/>
        <w:snapToGrid w:val="0"/>
        <w:jc w:val="left"/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2.4 安装工具包1套</w:t>
      </w:r>
    </w:p>
    <w:p w14:paraId="186CAB3F">
      <w:pPr>
        <w:widowControl/>
        <w:adjustRightInd w:val="0"/>
        <w:snapToGrid w:val="0"/>
        <w:jc w:val="left"/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2.5 分流/不分流进样口（含电子流量控制）1个</w:t>
      </w:r>
    </w:p>
    <w:p w14:paraId="1BF25CFE">
      <w:pPr>
        <w:adjustRightInd w:val="0"/>
        <w:snapToGrid w:val="0"/>
        <w:jc w:val="left"/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 xml:space="preserve">2.6 </w:t>
      </w:r>
      <w:r>
        <w:rPr>
          <w:rFonts w:asciiTheme="minorEastAsia" w:hAnsiTheme="minorEastAsia" w:eastAsiaTheme="minorEastAsia"/>
          <w:color w:val="auto"/>
          <w:sz w:val="24"/>
          <w:szCs w:val="24"/>
          <w:highlight w:val="none"/>
        </w:rPr>
        <w:t>液体自动进样器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1套</w:t>
      </w:r>
    </w:p>
    <w:p w14:paraId="3BE62C3A">
      <w:pPr>
        <w:adjustRightInd w:val="0"/>
        <w:snapToGrid w:val="0"/>
        <w:jc w:val="left"/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2.7 FID检测器1套</w:t>
      </w:r>
    </w:p>
    <w:p w14:paraId="702359C3">
      <w:pPr>
        <w:widowControl/>
        <w:adjustRightInd w:val="0"/>
        <w:snapToGrid w:val="0"/>
        <w:jc w:val="left"/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2.</w:t>
      </w:r>
      <w:r>
        <w:rPr>
          <w:rFonts w:asciiTheme="minorEastAsia" w:hAnsiTheme="minorEastAsia" w:eastAsiaTheme="minorEastAsia"/>
          <w:color w:val="auto"/>
          <w:sz w:val="24"/>
          <w:szCs w:val="24"/>
          <w:highlight w:val="none"/>
        </w:rPr>
        <w:t>8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 xml:space="preserve"> HP-5 30m*0.25mm*0.25μm色谱柱1根</w:t>
      </w:r>
    </w:p>
    <w:p w14:paraId="397EDCBD">
      <w:pPr>
        <w:widowControl/>
        <w:adjustRightInd w:val="0"/>
        <w:snapToGrid w:val="0"/>
        <w:jc w:val="left"/>
        <w:rPr>
          <w:rFonts w:hint="eastAsia" w:asciiTheme="minorEastAsia" w:hAnsi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2.</w:t>
      </w:r>
      <w:r>
        <w:rPr>
          <w:rFonts w:asciiTheme="minorEastAsia" w:hAnsiTheme="minorEastAsia" w:eastAsiaTheme="minorEastAsia"/>
          <w:color w:val="auto"/>
          <w:sz w:val="24"/>
          <w:szCs w:val="24"/>
          <w:highlight w:val="none"/>
        </w:rPr>
        <w:t>9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 xml:space="preserve"> 耗材若干：包含不少于分流/不分流衬管5根、低流失进样隔垫50个、螺纹口瓶盖和透明样品瓶套装100个、不粘连衬管O 形圈10个、色谱柱通用型石墨密封垫10个、氧/水分捕集阱1个、自动进样器进样针3根等</w:t>
      </w:r>
    </w:p>
    <w:bookmarkEnd w:id="2"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MMAJ A+ T T 6 E Co 00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720"/>
  <w:displayHorizontalDrawingGridEvery w:val="0"/>
  <w:displayVerticalDrawingGridEvery w:val="2"/>
  <w:characterSpacingControl w:val="doNotCompress"/>
  <w:compat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098"/>
    <w:rsid w:val="00000B42"/>
    <w:rsid w:val="00002CF6"/>
    <w:rsid w:val="00006E57"/>
    <w:rsid w:val="00020571"/>
    <w:rsid w:val="00030BD9"/>
    <w:rsid w:val="00033249"/>
    <w:rsid w:val="00043BCC"/>
    <w:rsid w:val="00051700"/>
    <w:rsid w:val="000639C5"/>
    <w:rsid w:val="00063E86"/>
    <w:rsid w:val="00070FD2"/>
    <w:rsid w:val="00071235"/>
    <w:rsid w:val="0007276D"/>
    <w:rsid w:val="00073586"/>
    <w:rsid w:val="00076E59"/>
    <w:rsid w:val="00082429"/>
    <w:rsid w:val="000854C1"/>
    <w:rsid w:val="00092457"/>
    <w:rsid w:val="000930DD"/>
    <w:rsid w:val="00094AED"/>
    <w:rsid w:val="00097DAB"/>
    <w:rsid w:val="000A02A5"/>
    <w:rsid w:val="000A6FE1"/>
    <w:rsid w:val="000B3624"/>
    <w:rsid w:val="000C50B5"/>
    <w:rsid w:val="000D201E"/>
    <w:rsid w:val="000D493F"/>
    <w:rsid w:val="000D5952"/>
    <w:rsid w:val="000E0ADA"/>
    <w:rsid w:val="000E0FE0"/>
    <w:rsid w:val="000F200F"/>
    <w:rsid w:val="00102E8A"/>
    <w:rsid w:val="001142C0"/>
    <w:rsid w:val="00115EBF"/>
    <w:rsid w:val="00123E4F"/>
    <w:rsid w:val="00144CE4"/>
    <w:rsid w:val="00154ECE"/>
    <w:rsid w:val="0016589E"/>
    <w:rsid w:val="0017512D"/>
    <w:rsid w:val="00180BF6"/>
    <w:rsid w:val="00182902"/>
    <w:rsid w:val="00184F11"/>
    <w:rsid w:val="00186D19"/>
    <w:rsid w:val="00186D48"/>
    <w:rsid w:val="001959E9"/>
    <w:rsid w:val="00197BC0"/>
    <w:rsid w:val="001A65D0"/>
    <w:rsid w:val="001A7800"/>
    <w:rsid w:val="001D2B9D"/>
    <w:rsid w:val="001D3001"/>
    <w:rsid w:val="001D7089"/>
    <w:rsid w:val="001E1828"/>
    <w:rsid w:val="001E748D"/>
    <w:rsid w:val="001F0232"/>
    <w:rsid w:val="002006C9"/>
    <w:rsid w:val="00202ABF"/>
    <w:rsid w:val="00212431"/>
    <w:rsid w:val="0021323A"/>
    <w:rsid w:val="00221DF6"/>
    <w:rsid w:val="00224417"/>
    <w:rsid w:val="002257AE"/>
    <w:rsid w:val="002318FE"/>
    <w:rsid w:val="002328E8"/>
    <w:rsid w:val="0025286F"/>
    <w:rsid w:val="00252AB9"/>
    <w:rsid w:val="00253929"/>
    <w:rsid w:val="00253D79"/>
    <w:rsid w:val="00257CD8"/>
    <w:rsid w:val="002622E5"/>
    <w:rsid w:val="00265103"/>
    <w:rsid w:val="00271C56"/>
    <w:rsid w:val="002820A0"/>
    <w:rsid w:val="00296294"/>
    <w:rsid w:val="002A1477"/>
    <w:rsid w:val="002A2213"/>
    <w:rsid w:val="002A77A1"/>
    <w:rsid w:val="002A7CFA"/>
    <w:rsid w:val="002B22B3"/>
    <w:rsid w:val="002B2D5D"/>
    <w:rsid w:val="002F3CCA"/>
    <w:rsid w:val="002F3F2B"/>
    <w:rsid w:val="00300200"/>
    <w:rsid w:val="00301B92"/>
    <w:rsid w:val="003021AF"/>
    <w:rsid w:val="003035EE"/>
    <w:rsid w:val="00303E3D"/>
    <w:rsid w:val="00304FB4"/>
    <w:rsid w:val="0031265E"/>
    <w:rsid w:val="00315DAF"/>
    <w:rsid w:val="00317E89"/>
    <w:rsid w:val="00330721"/>
    <w:rsid w:val="00337B55"/>
    <w:rsid w:val="00343B62"/>
    <w:rsid w:val="00351611"/>
    <w:rsid w:val="00351F66"/>
    <w:rsid w:val="00356A49"/>
    <w:rsid w:val="00361712"/>
    <w:rsid w:val="00363FF9"/>
    <w:rsid w:val="0038074D"/>
    <w:rsid w:val="00384B30"/>
    <w:rsid w:val="00392472"/>
    <w:rsid w:val="00392E51"/>
    <w:rsid w:val="0039315B"/>
    <w:rsid w:val="003936B9"/>
    <w:rsid w:val="00393B18"/>
    <w:rsid w:val="003962E0"/>
    <w:rsid w:val="00396E03"/>
    <w:rsid w:val="003A2FAA"/>
    <w:rsid w:val="003A6E8A"/>
    <w:rsid w:val="003B13B8"/>
    <w:rsid w:val="003B20D6"/>
    <w:rsid w:val="003C01D4"/>
    <w:rsid w:val="003C11F2"/>
    <w:rsid w:val="003D0904"/>
    <w:rsid w:val="003E441E"/>
    <w:rsid w:val="003E6C9E"/>
    <w:rsid w:val="003F2FCD"/>
    <w:rsid w:val="003F3E1B"/>
    <w:rsid w:val="003F4F99"/>
    <w:rsid w:val="00407115"/>
    <w:rsid w:val="00415697"/>
    <w:rsid w:val="00420FB0"/>
    <w:rsid w:val="00423CA6"/>
    <w:rsid w:val="0042529C"/>
    <w:rsid w:val="004334DC"/>
    <w:rsid w:val="00435462"/>
    <w:rsid w:val="004370DE"/>
    <w:rsid w:val="00440E60"/>
    <w:rsid w:val="00445235"/>
    <w:rsid w:val="004479CE"/>
    <w:rsid w:val="0045208A"/>
    <w:rsid w:val="0046339B"/>
    <w:rsid w:val="00464F28"/>
    <w:rsid w:val="004656F6"/>
    <w:rsid w:val="0047047E"/>
    <w:rsid w:val="0047304D"/>
    <w:rsid w:val="00482D55"/>
    <w:rsid w:val="0048357B"/>
    <w:rsid w:val="00483C63"/>
    <w:rsid w:val="00486ADC"/>
    <w:rsid w:val="004903CB"/>
    <w:rsid w:val="00491015"/>
    <w:rsid w:val="004971BD"/>
    <w:rsid w:val="004A1A0C"/>
    <w:rsid w:val="004A3EAB"/>
    <w:rsid w:val="004A7BB6"/>
    <w:rsid w:val="004B0071"/>
    <w:rsid w:val="004B274C"/>
    <w:rsid w:val="004B3CC9"/>
    <w:rsid w:val="004C1BAD"/>
    <w:rsid w:val="004C55EA"/>
    <w:rsid w:val="004C5D02"/>
    <w:rsid w:val="004D07EE"/>
    <w:rsid w:val="004D0BF4"/>
    <w:rsid w:val="004D5435"/>
    <w:rsid w:val="004E2DE6"/>
    <w:rsid w:val="004E510C"/>
    <w:rsid w:val="004E5285"/>
    <w:rsid w:val="004F5382"/>
    <w:rsid w:val="004F6F8D"/>
    <w:rsid w:val="005016EE"/>
    <w:rsid w:val="0051355B"/>
    <w:rsid w:val="005135E5"/>
    <w:rsid w:val="00514393"/>
    <w:rsid w:val="00514EE2"/>
    <w:rsid w:val="0051631B"/>
    <w:rsid w:val="00520225"/>
    <w:rsid w:val="00520DB6"/>
    <w:rsid w:val="0052708D"/>
    <w:rsid w:val="00530D02"/>
    <w:rsid w:val="00536955"/>
    <w:rsid w:val="00540A44"/>
    <w:rsid w:val="005513B1"/>
    <w:rsid w:val="00551BDA"/>
    <w:rsid w:val="00555EC4"/>
    <w:rsid w:val="00556BAA"/>
    <w:rsid w:val="00556DEB"/>
    <w:rsid w:val="00563977"/>
    <w:rsid w:val="00565DF6"/>
    <w:rsid w:val="005664FD"/>
    <w:rsid w:val="005713EE"/>
    <w:rsid w:val="0057301C"/>
    <w:rsid w:val="00583FA1"/>
    <w:rsid w:val="005841E1"/>
    <w:rsid w:val="00584C36"/>
    <w:rsid w:val="00592A52"/>
    <w:rsid w:val="005B6A7A"/>
    <w:rsid w:val="005B7D68"/>
    <w:rsid w:val="005C6CA8"/>
    <w:rsid w:val="005D3634"/>
    <w:rsid w:val="005D77F1"/>
    <w:rsid w:val="005E1539"/>
    <w:rsid w:val="006017FC"/>
    <w:rsid w:val="006104AD"/>
    <w:rsid w:val="0061398F"/>
    <w:rsid w:val="00615BA4"/>
    <w:rsid w:val="00615BEE"/>
    <w:rsid w:val="00615FCA"/>
    <w:rsid w:val="006174C5"/>
    <w:rsid w:val="00626514"/>
    <w:rsid w:val="00630519"/>
    <w:rsid w:val="00632455"/>
    <w:rsid w:val="00636076"/>
    <w:rsid w:val="00645CF7"/>
    <w:rsid w:val="00647950"/>
    <w:rsid w:val="0065137B"/>
    <w:rsid w:val="0065398A"/>
    <w:rsid w:val="00655FED"/>
    <w:rsid w:val="00657154"/>
    <w:rsid w:val="00671829"/>
    <w:rsid w:val="00671A5F"/>
    <w:rsid w:val="00672EB6"/>
    <w:rsid w:val="00675D1D"/>
    <w:rsid w:val="00691329"/>
    <w:rsid w:val="006A1DA5"/>
    <w:rsid w:val="006B0ED0"/>
    <w:rsid w:val="006B29C1"/>
    <w:rsid w:val="006D26C9"/>
    <w:rsid w:val="006D3589"/>
    <w:rsid w:val="006E20D7"/>
    <w:rsid w:val="006E7BB2"/>
    <w:rsid w:val="006F4057"/>
    <w:rsid w:val="006F415B"/>
    <w:rsid w:val="006F506A"/>
    <w:rsid w:val="006F5CF2"/>
    <w:rsid w:val="006F5E0E"/>
    <w:rsid w:val="00701E37"/>
    <w:rsid w:val="00702EC4"/>
    <w:rsid w:val="007050F3"/>
    <w:rsid w:val="007161E8"/>
    <w:rsid w:val="00722B18"/>
    <w:rsid w:val="00725C75"/>
    <w:rsid w:val="00730BE1"/>
    <w:rsid w:val="00731FB8"/>
    <w:rsid w:val="0073435A"/>
    <w:rsid w:val="007478BD"/>
    <w:rsid w:val="00750B1C"/>
    <w:rsid w:val="00753974"/>
    <w:rsid w:val="00756574"/>
    <w:rsid w:val="00762C50"/>
    <w:rsid w:val="00763E92"/>
    <w:rsid w:val="00764D07"/>
    <w:rsid w:val="00765230"/>
    <w:rsid w:val="0077444E"/>
    <w:rsid w:val="00780843"/>
    <w:rsid w:val="00790702"/>
    <w:rsid w:val="00790802"/>
    <w:rsid w:val="00796645"/>
    <w:rsid w:val="007A2FAC"/>
    <w:rsid w:val="007A7705"/>
    <w:rsid w:val="007B0092"/>
    <w:rsid w:val="007B3E05"/>
    <w:rsid w:val="007B4882"/>
    <w:rsid w:val="007C257E"/>
    <w:rsid w:val="007D5A05"/>
    <w:rsid w:val="007D7C74"/>
    <w:rsid w:val="007E0C89"/>
    <w:rsid w:val="007E31CE"/>
    <w:rsid w:val="007E44EA"/>
    <w:rsid w:val="007E65C2"/>
    <w:rsid w:val="007F0200"/>
    <w:rsid w:val="007F1853"/>
    <w:rsid w:val="007F3157"/>
    <w:rsid w:val="007F5FBE"/>
    <w:rsid w:val="007F7759"/>
    <w:rsid w:val="00801FBD"/>
    <w:rsid w:val="00813003"/>
    <w:rsid w:val="0081391A"/>
    <w:rsid w:val="00820B00"/>
    <w:rsid w:val="0082100E"/>
    <w:rsid w:val="008226C1"/>
    <w:rsid w:val="00832281"/>
    <w:rsid w:val="00843F5D"/>
    <w:rsid w:val="00845BA7"/>
    <w:rsid w:val="00853156"/>
    <w:rsid w:val="008543D5"/>
    <w:rsid w:val="0086329A"/>
    <w:rsid w:val="008639D3"/>
    <w:rsid w:val="00867043"/>
    <w:rsid w:val="00883DC9"/>
    <w:rsid w:val="00887B63"/>
    <w:rsid w:val="00893CFE"/>
    <w:rsid w:val="008B4F67"/>
    <w:rsid w:val="008B6D8C"/>
    <w:rsid w:val="008C058E"/>
    <w:rsid w:val="008C65DC"/>
    <w:rsid w:val="008C7660"/>
    <w:rsid w:val="008D2596"/>
    <w:rsid w:val="008E7547"/>
    <w:rsid w:val="008F2035"/>
    <w:rsid w:val="008F7C9C"/>
    <w:rsid w:val="00904658"/>
    <w:rsid w:val="00911CA7"/>
    <w:rsid w:val="00916874"/>
    <w:rsid w:val="00924C9B"/>
    <w:rsid w:val="00935E9A"/>
    <w:rsid w:val="00942E24"/>
    <w:rsid w:val="00944E64"/>
    <w:rsid w:val="00954D70"/>
    <w:rsid w:val="00955F95"/>
    <w:rsid w:val="009615BF"/>
    <w:rsid w:val="00971A0A"/>
    <w:rsid w:val="009760DA"/>
    <w:rsid w:val="00982BEF"/>
    <w:rsid w:val="009834F6"/>
    <w:rsid w:val="009846C5"/>
    <w:rsid w:val="00984D97"/>
    <w:rsid w:val="00990CB3"/>
    <w:rsid w:val="009913F4"/>
    <w:rsid w:val="0099292D"/>
    <w:rsid w:val="009968C1"/>
    <w:rsid w:val="009A03E9"/>
    <w:rsid w:val="009A43BE"/>
    <w:rsid w:val="009A469B"/>
    <w:rsid w:val="009A655C"/>
    <w:rsid w:val="009A7589"/>
    <w:rsid w:val="009B71A0"/>
    <w:rsid w:val="009C29B9"/>
    <w:rsid w:val="009C3D6B"/>
    <w:rsid w:val="009C3DAF"/>
    <w:rsid w:val="009C533C"/>
    <w:rsid w:val="009C64B6"/>
    <w:rsid w:val="009E6511"/>
    <w:rsid w:val="009F2304"/>
    <w:rsid w:val="009F34BE"/>
    <w:rsid w:val="00A04257"/>
    <w:rsid w:val="00A04F94"/>
    <w:rsid w:val="00A04FA1"/>
    <w:rsid w:val="00A06186"/>
    <w:rsid w:val="00A10BD5"/>
    <w:rsid w:val="00A21C33"/>
    <w:rsid w:val="00A3178F"/>
    <w:rsid w:val="00A323B8"/>
    <w:rsid w:val="00A3348C"/>
    <w:rsid w:val="00A35117"/>
    <w:rsid w:val="00A35F03"/>
    <w:rsid w:val="00A44811"/>
    <w:rsid w:val="00A44D03"/>
    <w:rsid w:val="00A455EC"/>
    <w:rsid w:val="00A600DC"/>
    <w:rsid w:val="00A6063D"/>
    <w:rsid w:val="00A60B53"/>
    <w:rsid w:val="00A64631"/>
    <w:rsid w:val="00A64725"/>
    <w:rsid w:val="00A67A14"/>
    <w:rsid w:val="00A840C5"/>
    <w:rsid w:val="00A855C0"/>
    <w:rsid w:val="00A90A8A"/>
    <w:rsid w:val="00A935D7"/>
    <w:rsid w:val="00A96468"/>
    <w:rsid w:val="00A96B64"/>
    <w:rsid w:val="00AA1A59"/>
    <w:rsid w:val="00AA20C4"/>
    <w:rsid w:val="00AA51A3"/>
    <w:rsid w:val="00AA5869"/>
    <w:rsid w:val="00AB68F5"/>
    <w:rsid w:val="00AC6F1A"/>
    <w:rsid w:val="00AD59DB"/>
    <w:rsid w:val="00AD7563"/>
    <w:rsid w:val="00AE19F6"/>
    <w:rsid w:val="00AE61DB"/>
    <w:rsid w:val="00AF6BF2"/>
    <w:rsid w:val="00AF6C15"/>
    <w:rsid w:val="00B00421"/>
    <w:rsid w:val="00B075B7"/>
    <w:rsid w:val="00B151EF"/>
    <w:rsid w:val="00B216BF"/>
    <w:rsid w:val="00B21F6A"/>
    <w:rsid w:val="00B229B7"/>
    <w:rsid w:val="00B2338D"/>
    <w:rsid w:val="00B240D6"/>
    <w:rsid w:val="00B24BE8"/>
    <w:rsid w:val="00B25079"/>
    <w:rsid w:val="00B25386"/>
    <w:rsid w:val="00B32464"/>
    <w:rsid w:val="00B37F03"/>
    <w:rsid w:val="00B44538"/>
    <w:rsid w:val="00B45169"/>
    <w:rsid w:val="00B463B9"/>
    <w:rsid w:val="00B56F75"/>
    <w:rsid w:val="00B57E01"/>
    <w:rsid w:val="00B64E2C"/>
    <w:rsid w:val="00B77A34"/>
    <w:rsid w:val="00B833C1"/>
    <w:rsid w:val="00B90815"/>
    <w:rsid w:val="00B918D7"/>
    <w:rsid w:val="00B953BE"/>
    <w:rsid w:val="00BB0450"/>
    <w:rsid w:val="00BB149D"/>
    <w:rsid w:val="00BB33DA"/>
    <w:rsid w:val="00BB36B8"/>
    <w:rsid w:val="00BB5464"/>
    <w:rsid w:val="00BB7030"/>
    <w:rsid w:val="00BC01B7"/>
    <w:rsid w:val="00BC1846"/>
    <w:rsid w:val="00BD7EE8"/>
    <w:rsid w:val="00BE057E"/>
    <w:rsid w:val="00BE138A"/>
    <w:rsid w:val="00BE3170"/>
    <w:rsid w:val="00BF5511"/>
    <w:rsid w:val="00C02C29"/>
    <w:rsid w:val="00C10A40"/>
    <w:rsid w:val="00C12F73"/>
    <w:rsid w:val="00C26849"/>
    <w:rsid w:val="00C30B16"/>
    <w:rsid w:val="00C31246"/>
    <w:rsid w:val="00C333FF"/>
    <w:rsid w:val="00C349BE"/>
    <w:rsid w:val="00C418E1"/>
    <w:rsid w:val="00C41AD8"/>
    <w:rsid w:val="00C455BC"/>
    <w:rsid w:val="00C50BD7"/>
    <w:rsid w:val="00C51C84"/>
    <w:rsid w:val="00C60098"/>
    <w:rsid w:val="00C60CAB"/>
    <w:rsid w:val="00C61377"/>
    <w:rsid w:val="00C63F9C"/>
    <w:rsid w:val="00C73290"/>
    <w:rsid w:val="00C755B9"/>
    <w:rsid w:val="00C805B2"/>
    <w:rsid w:val="00C80BC2"/>
    <w:rsid w:val="00C83D25"/>
    <w:rsid w:val="00C85CA3"/>
    <w:rsid w:val="00C87253"/>
    <w:rsid w:val="00C87A1F"/>
    <w:rsid w:val="00C927D5"/>
    <w:rsid w:val="00C93DED"/>
    <w:rsid w:val="00CA260E"/>
    <w:rsid w:val="00CA3F65"/>
    <w:rsid w:val="00CB480A"/>
    <w:rsid w:val="00CB5DD0"/>
    <w:rsid w:val="00CB6A3D"/>
    <w:rsid w:val="00CB7C93"/>
    <w:rsid w:val="00CC00DE"/>
    <w:rsid w:val="00CC1EE0"/>
    <w:rsid w:val="00CC330B"/>
    <w:rsid w:val="00CD2D57"/>
    <w:rsid w:val="00CD48B7"/>
    <w:rsid w:val="00CF2E6A"/>
    <w:rsid w:val="00CF7C36"/>
    <w:rsid w:val="00D00228"/>
    <w:rsid w:val="00D00636"/>
    <w:rsid w:val="00D01466"/>
    <w:rsid w:val="00D0785A"/>
    <w:rsid w:val="00D32156"/>
    <w:rsid w:val="00D4287F"/>
    <w:rsid w:val="00D45717"/>
    <w:rsid w:val="00D46759"/>
    <w:rsid w:val="00D5001C"/>
    <w:rsid w:val="00D52F7F"/>
    <w:rsid w:val="00D53FBC"/>
    <w:rsid w:val="00D55710"/>
    <w:rsid w:val="00D66E09"/>
    <w:rsid w:val="00D67681"/>
    <w:rsid w:val="00D722D0"/>
    <w:rsid w:val="00D7233D"/>
    <w:rsid w:val="00D83834"/>
    <w:rsid w:val="00D90860"/>
    <w:rsid w:val="00D93097"/>
    <w:rsid w:val="00D9796B"/>
    <w:rsid w:val="00DA2B2E"/>
    <w:rsid w:val="00DA32A6"/>
    <w:rsid w:val="00DA40DF"/>
    <w:rsid w:val="00DB0415"/>
    <w:rsid w:val="00DB0665"/>
    <w:rsid w:val="00DB10D3"/>
    <w:rsid w:val="00DB1E6D"/>
    <w:rsid w:val="00DB1FCC"/>
    <w:rsid w:val="00DB4711"/>
    <w:rsid w:val="00DB4D93"/>
    <w:rsid w:val="00DC0B8F"/>
    <w:rsid w:val="00DC2E67"/>
    <w:rsid w:val="00DD0B74"/>
    <w:rsid w:val="00DD2C98"/>
    <w:rsid w:val="00DD3453"/>
    <w:rsid w:val="00DD7453"/>
    <w:rsid w:val="00DE7F91"/>
    <w:rsid w:val="00DF1B2A"/>
    <w:rsid w:val="00DF5B93"/>
    <w:rsid w:val="00E07A93"/>
    <w:rsid w:val="00E158BB"/>
    <w:rsid w:val="00E16C99"/>
    <w:rsid w:val="00E25DD9"/>
    <w:rsid w:val="00E26F64"/>
    <w:rsid w:val="00E3634D"/>
    <w:rsid w:val="00E46694"/>
    <w:rsid w:val="00E47B15"/>
    <w:rsid w:val="00E507B4"/>
    <w:rsid w:val="00E50ECD"/>
    <w:rsid w:val="00E66772"/>
    <w:rsid w:val="00E747BD"/>
    <w:rsid w:val="00E76BA6"/>
    <w:rsid w:val="00E80402"/>
    <w:rsid w:val="00E81831"/>
    <w:rsid w:val="00E83264"/>
    <w:rsid w:val="00E8726C"/>
    <w:rsid w:val="00E90B53"/>
    <w:rsid w:val="00E9147B"/>
    <w:rsid w:val="00EA3007"/>
    <w:rsid w:val="00EA3543"/>
    <w:rsid w:val="00EA6990"/>
    <w:rsid w:val="00EB06B6"/>
    <w:rsid w:val="00EB4EEB"/>
    <w:rsid w:val="00EB6CB3"/>
    <w:rsid w:val="00EC228E"/>
    <w:rsid w:val="00EC2BD1"/>
    <w:rsid w:val="00EC59AE"/>
    <w:rsid w:val="00EC61D6"/>
    <w:rsid w:val="00EC6215"/>
    <w:rsid w:val="00ED0675"/>
    <w:rsid w:val="00ED3551"/>
    <w:rsid w:val="00ED4DA3"/>
    <w:rsid w:val="00ED6B19"/>
    <w:rsid w:val="00EE1ED0"/>
    <w:rsid w:val="00EF1824"/>
    <w:rsid w:val="00EF1D7E"/>
    <w:rsid w:val="00EF25C9"/>
    <w:rsid w:val="00EF3484"/>
    <w:rsid w:val="00EF4F3C"/>
    <w:rsid w:val="00F00B12"/>
    <w:rsid w:val="00F03400"/>
    <w:rsid w:val="00F143B7"/>
    <w:rsid w:val="00F1442B"/>
    <w:rsid w:val="00F17BFC"/>
    <w:rsid w:val="00F31091"/>
    <w:rsid w:val="00F31B8B"/>
    <w:rsid w:val="00F32E92"/>
    <w:rsid w:val="00F41043"/>
    <w:rsid w:val="00F436C2"/>
    <w:rsid w:val="00F52EA6"/>
    <w:rsid w:val="00F55E5D"/>
    <w:rsid w:val="00F63611"/>
    <w:rsid w:val="00F72E51"/>
    <w:rsid w:val="00F910EA"/>
    <w:rsid w:val="00F93121"/>
    <w:rsid w:val="00F958B8"/>
    <w:rsid w:val="00FA35CE"/>
    <w:rsid w:val="00FA456B"/>
    <w:rsid w:val="00FA5767"/>
    <w:rsid w:val="00FB5BCD"/>
    <w:rsid w:val="00FC5685"/>
    <w:rsid w:val="00FD36E2"/>
    <w:rsid w:val="00FD6E3D"/>
    <w:rsid w:val="00FE293D"/>
    <w:rsid w:val="00FF330C"/>
    <w:rsid w:val="00FF4670"/>
    <w:rsid w:val="0EEE1A49"/>
    <w:rsid w:val="104E68B1"/>
    <w:rsid w:val="21E32E28"/>
    <w:rsid w:val="2463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6"/>
    <w:semiHidden/>
    <w:unhideWhenUsed/>
    <w:uiPriority w:val="99"/>
    <w:pPr>
      <w:spacing w:after="120"/>
    </w:pPr>
  </w:style>
  <w:style w:type="paragraph" w:styleId="3">
    <w:name w:val="Body Text Indent 2"/>
    <w:basedOn w:val="1"/>
    <w:link w:val="10"/>
    <w:qFormat/>
    <w:uiPriority w:val="0"/>
    <w:pPr>
      <w:tabs>
        <w:tab w:val="left" w:pos="1140"/>
      </w:tabs>
      <w:ind w:firstLine="560" w:firstLineChars="200"/>
    </w:pPr>
    <w:rPr>
      <w:rFonts w:ascii="Arial" w:hAnsi="Arial"/>
      <w:color w:val="000000"/>
      <w:szCs w:val="24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320"/>
        <w:tab w:val="right" w:pos="8640"/>
      </w:tabs>
    </w:pPr>
  </w:style>
  <w:style w:type="paragraph" w:styleId="5">
    <w:name w:val="header"/>
    <w:basedOn w:val="1"/>
    <w:link w:val="13"/>
    <w:unhideWhenUsed/>
    <w:qFormat/>
    <w:uiPriority w:val="99"/>
    <w:pPr>
      <w:tabs>
        <w:tab w:val="center" w:pos="4320"/>
        <w:tab w:val="right" w:pos="8640"/>
      </w:tabs>
    </w:p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9">
    <w:name w:val="p0"/>
    <w:basedOn w:val="1"/>
    <w:qFormat/>
    <w:uiPriority w:val="99"/>
    <w:pPr>
      <w:widowControl/>
    </w:pPr>
  </w:style>
  <w:style w:type="character" w:customStyle="1" w:styleId="10">
    <w:name w:val="正文文本缩进 2 字符"/>
    <w:basedOn w:val="8"/>
    <w:link w:val="3"/>
    <w:qFormat/>
    <w:uiPriority w:val="0"/>
    <w:rPr>
      <w:rFonts w:ascii="Arial" w:hAnsi="Arial" w:eastAsia="宋体" w:cs="Times New Roman"/>
      <w:color w:val="000000"/>
      <w:kern w:val="2"/>
      <w:sz w:val="28"/>
      <w:szCs w:val="24"/>
    </w:rPr>
  </w:style>
  <w:style w:type="paragraph" w:customStyle="1" w:styleId="11">
    <w:name w:val="列出段落1"/>
    <w:basedOn w:val="1"/>
    <w:qFormat/>
    <w:uiPriority w:val="34"/>
    <w:pPr>
      <w:ind w:left="720"/>
      <w:contextualSpacing/>
    </w:pPr>
  </w:style>
  <w:style w:type="paragraph" w:customStyle="1" w:styleId="12">
    <w:name w:val="无间隔1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3">
    <w:name w:val="页眉 字符"/>
    <w:basedOn w:val="8"/>
    <w:link w:val="5"/>
    <w:qFormat/>
    <w:uiPriority w:val="99"/>
    <w:rPr>
      <w:rFonts w:ascii="Times New Roman" w:hAnsi="Times New Roman" w:eastAsia="宋体" w:cs="Times New Roman"/>
      <w:kern w:val="2"/>
      <w:sz w:val="28"/>
      <w:szCs w:val="20"/>
    </w:rPr>
  </w:style>
  <w:style w:type="character" w:customStyle="1" w:styleId="14">
    <w:name w:val="页脚 字符"/>
    <w:basedOn w:val="8"/>
    <w:link w:val="4"/>
    <w:qFormat/>
    <w:uiPriority w:val="99"/>
    <w:rPr>
      <w:rFonts w:ascii="Times New Roman" w:hAnsi="Times New Roman" w:eastAsia="宋体" w:cs="Times New Roman"/>
      <w:kern w:val="2"/>
      <w:sz w:val="28"/>
      <w:szCs w:val="20"/>
    </w:rPr>
  </w:style>
  <w:style w:type="character" w:customStyle="1" w:styleId="15">
    <w:name w:val="SC.6.102542"/>
    <w:qFormat/>
    <w:uiPriority w:val="99"/>
    <w:rPr>
      <w:rFonts w:cs="CMMAJ A+ T T 6 E Co 00"/>
      <w:color w:val="000000"/>
      <w:sz w:val="32"/>
      <w:szCs w:val="32"/>
    </w:rPr>
  </w:style>
  <w:style w:type="character" w:customStyle="1" w:styleId="16">
    <w:name w:val="正文文本 字符"/>
    <w:basedOn w:val="8"/>
    <w:link w:val="2"/>
    <w:semiHidden/>
    <w:qFormat/>
    <w:uiPriority w:val="99"/>
    <w:rPr>
      <w:kern w:val="2"/>
      <w:sz w:val="28"/>
    </w:rPr>
  </w:style>
  <w:style w:type="paragraph" w:customStyle="1" w:styleId="17">
    <w:name w:val="table_1stline"/>
    <w:basedOn w:val="1"/>
    <w:qFormat/>
    <w:uiPriority w:val="0"/>
    <w:pPr>
      <w:widowControl/>
      <w:spacing w:before="120"/>
      <w:jc w:val="left"/>
    </w:pPr>
    <w:rPr>
      <w:bCs/>
      <w:kern w:val="0"/>
      <w:sz w:val="20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5756F-F0A0-4076-99F6-5ADBD848B1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Agilent Technologies, Inc.</Company>
  <Pages>2</Pages>
  <Words>1046</Words>
  <Characters>1341</Characters>
  <Lines>10</Lines>
  <Paragraphs>2</Paragraphs>
  <TotalTime>49</TotalTime>
  <ScaleCrop>false</ScaleCrop>
  <LinksUpToDate>false</LinksUpToDate>
  <CharactersWithSpaces>1395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2026-02-28T01:38:00Z</dcterms:created>
  <dc:creator>Administrator</dc:creator>
  <cp:lastModifiedBy>陈玉梅</cp:lastModifiedBy>
  <dcterms:modified xsi:type="dcterms:W3CDTF">2026-03-06T01:21:42Z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030422A4542F475FACC18F2D0A8C51D7</vt:lpwstr>
  </property>
  <property fmtid="{D5CDD505-2E9C-101B-9397-08002B2CF9AE}" pid="4" name="KSOTemplateDocerSaveRecord">
    <vt:lpwstr>eyJoZGlkIjoiMTU1Mjc5ZGZhYjY1MzliNDhiYjNhMDg4ZmU1OGZkMTkiLCJ1c2VySWQiOiIyNTk4Nzg5MDgifQ==</vt:lpwstr>
  </property>
</Properties>
</file>